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AA" w:rsidRPr="00A17525" w:rsidRDefault="003506AA" w:rsidP="003506AA">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4 - Reading</w:t>
      </w:r>
    </w:p>
    <w:p w:rsidR="003506AA" w:rsidRPr="002C390C" w:rsidRDefault="003506AA" w:rsidP="003506AA">
      <w:pPr>
        <w:spacing w:after="0" w:line="240" w:lineRule="auto"/>
        <w:jc w:val="center"/>
        <w:rPr>
          <w:rFonts w:ascii="Arial" w:hAnsi="Arial" w:cs="Arial"/>
          <w:b/>
          <w:color w:val="000000" w:themeColor="text1"/>
          <w:sz w:val="26"/>
          <w:szCs w:val="20"/>
        </w:rPr>
      </w:pPr>
      <w:r w:rsidRPr="002C390C">
        <w:rPr>
          <w:rFonts w:ascii="Arial" w:hAnsi="Arial" w:cs="Arial"/>
          <w:b/>
          <w:color w:val="FF0000"/>
          <w:sz w:val="28"/>
          <w:szCs w:val="20"/>
        </w:rPr>
        <w:t>Fluency – Clarity – Accuracy – Coherence</w:t>
      </w:r>
    </w:p>
    <w:p w:rsidR="003506AA" w:rsidRPr="008B7B39" w:rsidRDefault="003506AA" w:rsidP="003506AA">
      <w:pPr>
        <w:spacing w:after="0" w:line="240" w:lineRule="auto"/>
        <w:jc w:val="center"/>
        <w:rPr>
          <w:rFonts w:ascii="Arial" w:hAnsi="Arial" w:cs="Arial"/>
          <w:b/>
          <w:color w:val="000000" w:themeColor="text1"/>
          <w:sz w:val="8"/>
          <w:szCs w:val="20"/>
        </w:rPr>
      </w:pPr>
    </w:p>
    <w:p w:rsidR="003506AA" w:rsidRPr="00A17525" w:rsidRDefault="003506AA" w:rsidP="003506AA">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3506AA" w:rsidRDefault="003506AA" w:rsidP="003506AA">
      <w:pPr>
        <w:spacing w:after="0" w:line="240" w:lineRule="auto"/>
        <w:ind w:left="-851"/>
        <w:rPr>
          <w:rFonts w:ascii="Arial" w:hAnsi="Arial" w:cs="Arial"/>
          <w:color w:val="000000" w:themeColor="text1"/>
          <w:sz w:val="20"/>
          <w:szCs w:val="20"/>
        </w:rPr>
        <w:sectPr w:rsidR="003506AA"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3506AA" w:rsidRDefault="003506AA" w:rsidP="003506AA">
      <w:pPr>
        <w:pStyle w:val="ListParagraph"/>
        <w:numPr>
          <w:ilvl w:val="0"/>
          <w:numId w:val="5"/>
        </w:numPr>
        <w:spacing w:after="0"/>
        <w:ind w:left="426"/>
        <w:rPr>
          <w:rFonts w:ascii="Arial" w:hAnsi="Arial" w:cs="Arial"/>
          <w:color w:val="000000" w:themeColor="text1"/>
          <w:sz w:val="20"/>
          <w:szCs w:val="20"/>
        </w:rPr>
        <w:sectPr w:rsidR="003506AA"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3506AA" w:rsidRPr="008B7B39" w:rsidRDefault="003506AA" w:rsidP="003506AA">
      <w:pPr>
        <w:spacing w:after="0" w:line="240" w:lineRule="auto"/>
        <w:rPr>
          <w:rFonts w:ascii="Arial Narrow" w:hAnsi="Arial Narrow" w:cstheme="minorHAnsi"/>
          <w:b/>
          <w:color w:val="000000" w:themeColor="text1"/>
          <w:sz w:val="20"/>
          <w:szCs w:val="20"/>
        </w:rPr>
      </w:pPr>
    </w:p>
    <w:p w:rsidR="003506AA" w:rsidRPr="00A17525" w:rsidRDefault="003506AA" w:rsidP="003506AA">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3506AA" w:rsidRPr="00A17525" w:rsidRDefault="003506AA" w:rsidP="003506AA">
      <w:pPr>
        <w:spacing w:after="0" w:line="240" w:lineRule="auto"/>
        <w:ind w:left="-851"/>
        <w:rPr>
          <w:rFonts w:ascii="Arial" w:hAnsi="Arial" w:cs="Arial"/>
          <w:b/>
          <w:color w:val="000000" w:themeColor="text1"/>
          <w:szCs w:val="20"/>
        </w:rPr>
      </w:pPr>
      <w:r w:rsidRPr="00A17525">
        <w:rPr>
          <w:rFonts w:ascii="Arial" w:hAnsi="Arial" w:cs="Arial"/>
          <w:b/>
          <w:color w:val="000000" w:themeColor="text1"/>
          <w:szCs w:val="20"/>
        </w:rPr>
        <w:t>Spoken Language</w:t>
      </w:r>
    </w:p>
    <w:p w:rsidR="003506AA" w:rsidRPr="00A17525" w:rsidRDefault="003506AA" w:rsidP="003506AA">
      <w:pPr>
        <w:autoSpaceDE w:val="0"/>
        <w:autoSpaceDN w:val="0"/>
        <w:adjustRightInd w:val="0"/>
        <w:spacing w:after="0" w:line="240" w:lineRule="auto"/>
        <w:ind w:left="-851"/>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3506AA" w:rsidRPr="00A17525"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Default="003506AA" w:rsidP="003506AA">
      <w:pPr>
        <w:autoSpaceDE w:val="0"/>
        <w:autoSpaceDN w:val="0"/>
        <w:adjustRightInd w:val="0"/>
        <w:spacing w:after="0" w:line="240" w:lineRule="auto"/>
        <w:ind w:left="-851"/>
        <w:rPr>
          <w:rFonts w:ascii="Arial" w:hAnsi="Arial" w:cs="Arial"/>
          <w:color w:val="000000"/>
        </w:rPr>
      </w:pPr>
      <w:r w:rsidRPr="00A17525">
        <w:rPr>
          <w:rFonts w:ascii="Arial" w:hAnsi="Arial" w:cs="Arial"/>
          <w:b/>
          <w:color w:val="000000"/>
        </w:rPr>
        <w:t>Word Reading</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the pronunciation /</w:t>
      </w:r>
      <w:proofErr w:type="spellStart"/>
      <w:r w:rsidRPr="00557842">
        <w:rPr>
          <w:rFonts w:ascii="Arial" w:hAnsi="Arial" w:cs="Arial"/>
          <w:color w:val="000000"/>
          <w:sz w:val="20"/>
          <w:szCs w:val="20"/>
        </w:rPr>
        <w:t>tɛtʃnɪkəl</w:t>
      </w:r>
      <w:proofErr w:type="spellEnd"/>
      <w:r w:rsidRPr="00557842">
        <w:rPr>
          <w:rFonts w:ascii="Arial" w:hAnsi="Arial" w:cs="Arial"/>
          <w:color w:val="000000"/>
          <w:sz w:val="20"/>
          <w:szCs w:val="20"/>
        </w:rPr>
        <w:t>/ (‘</w:t>
      </w:r>
      <w:proofErr w:type="spellStart"/>
      <w:r w:rsidRPr="00557842">
        <w:rPr>
          <w:rFonts w:ascii="Arial" w:hAnsi="Arial" w:cs="Arial"/>
          <w:color w:val="000000"/>
          <w:sz w:val="20"/>
          <w:szCs w:val="20"/>
        </w:rPr>
        <w:t>tetchnical</w:t>
      </w:r>
      <w:proofErr w:type="spellEnd"/>
      <w:r w:rsidRPr="00557842">
        <w:rPr>
          <w:rFonts w:ascii="Arial" w:hAnsi="Arial" w:cs="Arial"/>
          <w:color w:val="000000"/>
          <w:sz w:val="20"/>
          <w:szCs w:val="20"/>
        </w:rPr>
        <w:t>’) might not sound familiar, but /</w:t>
      </w:r>
      <w:proofErr w:type="spellStart"/>
      <w:r w:rsidRPr="00557842">
        <w:rPr>
          <w:rFonts w:ascii="Arial" w:hAnsi="Arial" w:cs="Arial"/>
          <w:color w:val="000000"/>
          <w:sz w:val="20"/>
          <w:szCs w:val="20"/>
        </w:rPr>
        <w:t>tɛknɪkəl</w:t>
      </w:r>
      <w:proofErr w:type="spellEnd"/>
      <w:r w:rsidRPr="00557842">
        <w:rPr>
          <w:rFonts w:ascii="Arial" w:hAnsi="Arial" w:cs="Arial"/>
          <w:color w:val="000000"/>
          <w:sz w:val="20"/>
          <w:szCs w:val="20"/>
        </w:rPr>
        <w:t>/ (‘</w:t>
      </w:r>
      <w:proofErr w:type="spellStart"/>
      <w:r w:rsidRPr="00557842">
        <w:rPr>
          <w:rFonts w:ascii="Arial" w:hAnsi="Arial" w:cs="Arial"/>
          <w:color w:val="000000"/>
          <w:sz w:val="20"/>
          <w:szCs w:val="20"/>
        </w:rPr>
        <w:t>teknical</w:t>
      </w:r>
      <w:proofErr w:type="spellEnd"/>
      <w:r w:rsidRPr="00557842">
        <w:rPr>
          <w:rFonts w:ascii="Arial" w:hAnsi="Arial" w:cs="Arial"/>
          <w:color w:val="000000"/>
          <w:sz w:val="20"/>
          <w:szCs w:val="20"/>
        </w:rPr>
        <w:t xml:space="preserve">’) should]. </w:t>
      </w:r>
    </w:p>
    <w:p w:rsidR="003506AA" w:rsidRPr="00557842"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Default="003506AA" w:rsidP="003506AA">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Comprehension</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3506AA" w:rsidRPr="00557842"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Pr="008B7B39" w:rsidRDefault="003506AA" w:rsidP="003506AA">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Spelling</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3506AA" w:rsidRPr="008B7B39"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Pr="008B7B39" w:rsidRDefault="003506AA" w:rsidP="003506AA">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Handwriting</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p>
    <w:p w:rsidR="003506AA" w:rsidRDefault="003506AA" w:rsidP="003506AA">
      <w:pPr>
        <w:autoSpaceDE w:val="0"/>
        <w:autoSpaceDN w:val="0"/>
        <w:adjustRightInd w:val="0"/>
        <w:spacing w:after="0" w:line="240" w:lineRule="auto"/>
        <w:ind w:left="-851"/>
        <w:rPr>
          <w:rFonts w:ascii="Arial" w:hAnsi="Arial" w:cs="Arial"/>
          <w:color w:val="000000" w:themeColor="text1"/>
          <w:szCs w:val="20"/>
        </w:rPr>
      </w:pPr>
      <w:r>
        <w:rPr>
          <w:rFonts w:ascii="Arial" w:hAnsi="Arial" w:cs="Arial"/>
          <w:b/>
          <w:color w:val="000000" w:themeColor="text1"/>
          <w:szCs w:val="20"/>
        </w:rPr>
        <w:t>Composition</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p>
    <w:p w:rsidR="003506AA" w:rsidRDefault="003506AA" w:rsidP="003506AA">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rsidR="008F58CD" w:rsidRPr="00557842" w:rsidRDefault="008F58CD" w:rsidP="00994A45">
      <w:pPr>
        <w:autoSpaceDE w:val="0"/>
        <w:autoSpaceDN w:val="0"/>
        <w:adjustRightInd w:val="0"/>
        <w:spacing w:after="0" w:line="240" w:lineRule="auto"/>
        <w:ind w:left="-851"/>
        <w:rPr>
          <w:rFonts w:ascii="Arial" w:hAnsi="Arial" w:cs="Arial"/>
          <w:color w:val="000000" w:themeColor="text1"/>
          <w:sz w:val="20"/>
          <w:szCs w:val="20"/>
        </w:rPr>
      </w:pPr>
      <w:r>
        <w:rPr>
          <w:rFonts w:cstheme="minorHAnsi"/>
          <w:b/>
          <w:sz w:val="20"/>
          <w:szCs w:val="20"/>
        </w:rPr>
        <w:br w:type="page"/>
      </w:r>
    </w:p>
    <w:tbl>
      <w:tblPr>
        <w:tblW w:w="22681" w:type="dxa"/>
        <w:tblInd w:w="-743" w:type="dxa"/>
        <w:tblCellMar>
          <w:left w:w="10" w:type="dxa"/>
          <w:right w:w="10" w:type="dxa"/>
        </w:tblCellMar>
        <w:tblLook w:val="0000" w:firstRow="0" w:lastRow="0" w:firstColumn="0" w:lastColumn="0" w:noHBand="0" w:noVBand="0"/>
      </w:tblPr>
      <w:tblGrid>
        <w:gridCol w:w="283"/>
        <w:gridCol w:w="283"/>
        <w:gridCol w:w="567"/>
        <w:gridCol w:w="2829"/>
        <w:gridCol w:w="8"/>
        <w:gridCol w:w="2977"/>
        <w:gridCol w:w="2835"/>
        <w:gridCol w:w="9"/>
        <w:gridCol w:w="2543"/>
        <w:gridCol w:w="2692"/>
        <w:gridCol w:w="2499"/>
        <w:gridCol w:w="2578"/>
        <w:gridCol w:w="2578"/>
      </w:tblGrid>
      <w:tr w:rsidR="00383A9A" w:rsidRPr="004455B8" w:rsidTr="00CD5D42">
        <w:tc>
          <w:tcPr>
            <w:tcW w:w="1133"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3506AA" w:rsidP="00842EAC">
            <w:pPr>
              <w:spacing w:after="40" w:line="240" w:lineRule="auto"/>
              <w:jc w:val="center"/>
              <w:rPr>
                <w:rFonts w:cstheme="minorHAnsi"/>
                <w:b/>
                <w:sz w:val="18"/>
                <w:szCs w:val="20"/>
              </w:rPr>
            </w:pPr>
            <w:r>
              <w:rPr>
                <w:rFonts w:cstheme="minorHAnsi"/>
                <w:b/>
                <w:sz w:val="32"/>
                <w:szCs w:val="20"/>
              </w:rPr>
              <w:lastRenderedPageBreak/>
              <w:t>Year 4</w:t>
            </w:r>
          </w:p>
        </w:tc>
        <w:tc>
          <w:tcPr>
            <w:tcW w:w="21548" w:type="dxa"/>
            <w:gridSpan w:val="10"/>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383A9A">
            <w:pPr>
              <w:pStyle w:val="bulletundernumbered"/>
              <w:numPr>
                <w:ilvl w:val="0"/>
                <w:numId w:val="0"/>
              </w:numPr>
              <w:spacing w:after="40" w:line="240" w:lineRule="auto"/>
              <w:ind w:left="924" w:right="122" w:hanging="357"/>
              <w:rPr>
                <w:rFonts w:asciiTheme="minorHAnsi" w:hAnsiTheme="minorHAnsi" w:cstheme="minorHAnsi"/>
                <w:sz w:val="20"/>
                <w:szCs w:val="20"/>
              </w:rPr>
            </w:pPr>
            <w:r w:rsidRPr="0042204C">
              <w:rPr>
                <w:rFonts w:cstheme="minorHAnsi"/>
                <w:b/>
                <w:sz w:val="30"/>
                <w:szCs w:val="20"/>
              </w:rPr>
              <w:t>READING</w:t>
            </w:r>
          </w:p>
        </w:tc>
      </w:tr>
      <w:tr w:rsidR="00FE459C" w:rsidRPr="004455B8" w:rsidTr="00472DC4">
        <w:tc>
          <w:tcPr>
            <w:tcW w:w="1133"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Word Reading</w:t>
            </w:r>
          </w:p>
        </w:tc>
        <w:tc>
          <w:tcPr>
            <w:tcW w:w="2985"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96357B" w:rsidRPr="00124227" w:rsidRDefault="0096357B" w:rsidP="0096357B">
            <w:pPr>
              <w:spacing w:after="40" w:line="240" w:lineRule="auto"/>
              <w:jc w:val="center"/>
              <w:rPr>
                <w:rFonts w:cstheme="minorHAnsi"/>
              </w:rPr>
            </w:pPr>
            <w:r w:rsidRPr="00124227">
              <w:rPr>
                <w:rFonts w:cstheme="minorHAnsi"/>
                <w:b/>
              </w:rPr>
              <w:t>Comprehension</w:t>
            </w:r>
          </w:p>
          <w:p w:rsidR="008834DA" w:rsidRPr="00124227" w:rsidRDefault="0096357B" w:rsidP="0096357B">
            <w:pPr>
              <w:spacing w:after="40" w:line="240" w:lineRule="auto"/>
              <w:jc w:val="center"/>
              <w:rPr>
                <w:rFonts w:cstheme="minorHAnsi"/>
                <w:b/>
              </w:rPr>
            </w:pPr>
            <w:r w:rsidRPr="00124227">
              <w:rPr>
                <w:rFonts w:cstheme="minorHAnsi"/>
              </w:rPr>
              <w:t>Clarify</w:t>
            </w:r>
          </w:p>
        </w:tc>
        <w:tc>
          <w:tcPr>
            <w:tcW w:w="2844"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96357B" w:rsidRPr="00124227" w:rsidRDefault="0096357B" w:rsidP="0096357B">
            <w:pPr>
              <w:spacing w:after="40" w:line="240" w:lineRule="auto"/>
              <w:jc w:val="center"/>
              <w:rPr>
                <w:rFonts w:cstheme="minorHAnsi"/>
                <w:b/>
              </w:rPr>
            </w:pPr>
            <w:r w:rsidRPr="00124227">
              <w:rPr>
                <w:rFonts w:cstheme="minorHAnsi"/>
                <w:b/>
              </w:rPr>
              <w:t>Comprehension</w:t>
            </w:r>
          </w:p>
          <w:p w:rsidR="008834DA" w:rsidRPr="00124227" w:rsidRDefault="0096357B" w:rsidP="0096357B">
            <w:pPr>
              <w:spacing w:after="40" w:line="240" w:lineRule="auto"/>
              <w:jc w:val="center"/>
              <w:rPr>
                <w:rFonts w:cstheme="minorHAnsi"/>
                <w:b/>
              </w:rPr>
            </w:pPr>
            <w:r w:rsidRPr="00124227">
              <w:rPr>
                <w:rFonts w:cstheme="minorHAnsi"/>
              </w:rPr>
              <w:t>Monitor and Summarise</w:t>
            </w:r>
          </w:p>
        </w:tc>
        <w:tc>
          <w:tcPr>
            <w:tcW w:w="2543" w:type="dxa"/>
            <w:tcBorders>
              <w:top w:val="single" w:sz="12" w:space="0" w:color="auto"/>
              <w:left w:val="single" w:sz="12" w:space="0" w:color="auto"/>
              <w:bottom w:val="single" w:sz="18" w:space="0" w:color="auto"/>
              <w:right w:val="single" w:sz="18" w:space="0" w:color="auto"/>
            </w:tcBorders>
            <w:shd w:val="clear" w:color="auto" w:fill="B6DDE8"/>
            <w:vAlign w:val="center"/>
          </w:tcPr>
          <w:p w:rsidR="0096357B" w:rsidRPr="00124227" w:rsidRDefault="0096357B" w:rsidP="0096357B">
            <w:pPr>
              <w:spacing w:after="40" w:line="240" w:lineRule="auto"/>
              <w:jc w:val="center"/>
              <w:rPr>
                <w:rFonts w:cstheme="minorHAnsi"/>
                <w:b/>
              </w:rPr>
            </w:pPr>
            <w:r w:rsidRPr="00124227">
              <w:rPr>
                <w:rFonts w:cstheme="minorHAnsi"/>
                <w:b/>
              </w:rPr>
              <w:t>Comprehension</w:t>
            </w:r>
          </w:p>
          <w:p w:rsidR="008834DA" w:rsidRPr="00124227" w:rsidRDefault="0096357B" w:rsidP="0096357B">
            <w:pPr>
              <w:spacing w:after="40" w:line="240" w:lineRule="auto"/>
              <w:jc w:val="center"/>
              <w:rPr>
                <w:rFonts w:cstheme="minorHAnsi"/>
                <w:b/>
              </w:rPr>
            </w:pPr>
            <w:r w:rsidRPr="00124227">
              <w:rPr>
                <w:rFonts w:cstheme="minorHAnsi"/>
              </w:rPr>
              <w:t>Select and Retrieve</w:t>
            </w:r>
          </w:p>
        </w:tc>
        <w:tc>
          <w:tcPr>
            <w:tcW w:w="2692" w:type="dxa"/>
            <w:tcBorders>
              <w:top w:val="single" w:sz="12" w:space="0" w:color="auto"/>
              <w:left w:val="single" w:sz="12" w:space="0" w:color="auto"/>
              <w:bottom w:val="single" w:sz="18" w:space="0" w:color="auto"/>
              <w:right w:val="single" w:sz="18" w:space="0" w:color="auto"/>
            </w:tcBorders>
            <w:shd w:val="clear" w:color="auto" w:fill="B6DDE8"/>
            <w:vAlign w:val="center"/>
          </w:tcPr>
          <w:p w:rsidR="0096357B" w:rsidRPr="00124227" w:rsidRDefault="0096357B" w:rsidP="0096357B">
            <w:pPr>
              <w:spacing w:after="40" w:line="240" w:lineRule="auto"/>
              <w:jc w:val="center"/>
              <w:rPr>
                <w:rFonts w:cstheme="minorHAnsi"/>
                <w:b/>
              </w:rPr>
            </w:pPr>
            <w:r w:rsidRPr="00124227">
              <w:rPr>
                <w:rFonts w:cstheme="minorHAnsi"/>
                <w:b/>
              </w:rPr>
              <w:t>Comprehension</w:t>
            </w:r>
          </w:p>
          <w:p w:rsidR="008834DA" w:rsidRPr="00124227" w:rsidRDefault="0096357B" w:rsidP="0096357B">
            <w:pPr>
              <w:spacing w:after="40" w:line="240" w:lineRule="auto"/>
              <w:jc w:val="center"/>
              <w:rPr>
                <w:rFonts w:cstheme="minorHAnsi"/>
                <w:b/>
              </w:rPr>
            </w:pPr>
            <w:r w:rsidRPr="00124227">
              <w:rPr>
                <w:rFonts w:cstheme="minorHAnsi"/>
              </w:rPr>
              <w:t>Respond and Explain</w:t>
            </w:r>
          </w:p>
        </w:tc>
        <w:tc>
          <w:tcPr>
            <w:tcW w:w="2499"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96357B" w:rsidP="00124227">
            <w:pPr>
              <w:spacing w:after="40" w:line="240" w:lineRule="auto"/>
              <w:jc w:val="center"/>
              <w:rPr>
                <w:rFonts w:cstheme="minorHAnsi"/>
                <w:b/>
              </w:rPr>
            </w:pPr>
            <w:r w:rsidRPr="00124227">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96357B" w:rsidP="00124227">
            <w:pPr>
              <w:spacing w:after="40" w:line="240" w:lineRule="auto"/>
              <w:jc w:val="center"/>
              <w:rPr>
                <w:rFonts w:cstheme="minorHAnsi"/>
                <w:b/>
              </w:rPr>
            </w:pPr>
            <w:r w:rsidRPr="00124227">
              <w:rPr>
                <w:rFonts w:cstheme="minorHAnsi"/>
                <w:b/>
              </w:rPr>
              <w:t>Language for Effect</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96357B" w:rsidP="0096357B">
            <w:pPr>
              <w:spacing w:after="40" w:line="240" w:lineRule="auto"/>
              <w:jc w:val="center"/>
              <w:rPr>
                <w:rFonts w:cstheme="minorHAnsi"/>
                <w:b/>
              </w:rPr>
            </w:pPr>
            <w:r w:rsidRPr="00124227">
              <w:rPr>
                <w:rFonts w:cstheme="minorHAnsi"/>
                <w:b/>
              </w:rPr>
              <w:t xml:space="preserve">Themes and Conventions </w:t>
            </w:r>
          </w:p>
        </w:tc>
      </w:tr>
      <w:tr w:rsidR="00FE459C" w:rsidRPr="00423809" w:rsidTr="00472DC4">
        <w:trPr>
          <w:cantSplit/>
          <w:trHeight w:val="4425"/>
        </w:trPr>
        <w:tc>
          <w:tcPr>
            <w:tcW w:w="1133"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8010E9" w:rsidRPr="00540971" w:rsidRDefault="008010E9" w:rsidP="003637A9">
            <w:pPr>
              <w:pStyle w:val="bulletundernumbered"/>
              <w:numPr>
                <w:ilvl w:val="0"/>
                <w:numId w:val="7"/>
              </w:numPr>
              <w:spacing w:after="40" w:line="240" w:lineRule="auto"/>
              <w:ind w:right="132"/>
              <w:rPr>
                <w:rFonts w:asciiTheme="minorHAnsi" w:hAnsiTheme="minorHAnsi" w:cstheme="minorHAnsi"/>
                <w:b/>
                <w:i/>
                <w:color w:val="FF0000"/>
                <w:sz w:val="20"/>
                <w:szCs w:val="20"/>
              </w:rPr>
            </w:pPr>
            <w:r w:rsidRPr="00540971">
              <w:rPr>
                <w:rFonts w:asciiTheme="minorHAnsi" w:hAnsiTheme="minorHAnsi" w:cstheme="minorHAnsi"/>
                <w:b/>
                <w:i/>
                <w:sz w:val="20"/>
                <w:szCs w:val="20"/>
              </w:rPr>
              <w:t xml:space="preserve">Apply their growing knowledge of root words, prefixes and suffixes (etymology and morphology) as listed in </w:t>
            </w:r>
            <w:hyperlink w:anchor="EnglishAppendix1Spelling" w:history="1">
              <w:r w:rsidRPr="00540971">
                <w:rPr>
                  <w:rFonts w:asciiTheme="minorHAnsi" w:hAnsiTheme="minorHAnsi" w:cstheme="minorHAnsi"/>
                  <w:b/>
                  <w:i/>
                  <w:sz w:val="20"/>
                  <w:szCs w:val="20"/>
                </w:rPr>
                <w:t>English Appendix 1</w:t>
              </w:r>
            </w:hyperlink>
            <w:r w:rsidRPr="00540971">
              <w:rPr>
                <w:rFonts w:asciiTheme="minorHAnsi" w:hAnsiTheme="minorHAnsi" w:cstheme="minorHAnsi"/>
                <w:b/>
                <w:i/>
                <w:sz w:val="20"/>
                <w:szCs w:val="20"/>
              </w:rPr>
              <w:t>, both to read aloud and to understand the meaning of new words they meet</w:t>
            </w:r>
            <w:r w:rsidRPr="00540971">
              <w:rPr>
                <w:rFonts w:asciiTheme="minorHAnsi" w:hAnsiTheme="minorHAnsi" w:cstheme="minorHAnsi"/>
                <w:b/>
                <w:i/>
                <w:color w:val="FF0000"/>
                <w:sz w:val="20"/>
                <w:szCs w:val="20"/>
              </w:rPr>
              <w:br/>
            </w:r>
          </w:p>
          <w:p w:rsidR="008010E9" w:rsidRPr="00540971" w:rsidRDefault="008010E9" w:rsidP="00CD5D42">
            <w:pPr>
              <w:pStyle w:val="bulletundertext"/>
              <w:numPr>
                <w:ilvl w:val="0"/>
                <w:numId w:val="7"/>
              </w:numPr>
              <w:spacing w:after="40" w:line="240" w:lineRule="auto"/>
              <w:ind w:right="122"/>
              <w:rPr>
                <w:rFonts w:asciiTheme="minorHAnsi" w:hAnsiTheme="minorHAnsi" w:cstheme="minorHAnsi"/>
                <w:color w:val="FF0000"/>
                <w:sz w:val="20"/>
                <w:szCs w:val="20"/>
              </w:rPr>
            </w:pPr>
            <w:r w:rsidRPr="00540971">
              <w:rPr>
                <w:rFonts w:asciiTheme="minorHAnsi" w:hAnsiTheme="minorHAnsi" w:cstheme="minorHAnsi"/>
                <w:b/>
                <w:i/>
                <w:sz w:val="20"/>
                <w:szCs w:val="20"/>
              </w:rPr>
              <w:t>Read further exception words, noting the unusual correspondences between spelling and sound, an</w:t>
            </w:r>
            <w:r w:rsidR="00CD5D42" w:rsidRPr="00540971">
              <w:rPr>
                <w:rFonts w:asciiTheme="minorHAnsi" w:hAnsiTheme="minorHAnsi" w:cstheme="minorHAnsi"/>
                <w:b/>
                <w:i/>
                <w:sz w:val="20"/>
                <w:szCs w:val="20"/>
              </w:rPr>
              <w:t>d where these occur in the word</w:t>
            </w:r>
          </w:p>
        </w:tc>
        <w:tc>
          <w:tcPr>
            <w:tcW w:w="2985" w:type="dxa"/>
            <w:gridSpan w:val="2"/>
            <w:tcBorders>
              <w:top w:val="single" w:sz="12" w:space="0" w:color="auto"/>
              <w:left w:val="single" w:sz="12" w:space="0" w:color="auto"/>
              <w:bottom w:val="single" w:sz="18" w:space="0" w:color="auto"/>
              <w:right w:val="single" w:sz="18" w:space="0" w:color="auto"/>
            </w:tcBorders>
            <w:shd w:val="clear" w:color="auto" w:fill="auto"/>
          </w:tcPr>
          <w:p w:rsidR="0096357B" w:rsidRPr="00540971" w:rsidRDefault="0096357B" w:rsidP="0096357B">
            <w:pPr>
              <w:pStyle w:val="bulletundernumbered"/>
              <w:numPr>
                <w:ilvl w:val="0"/>
                <w:numId w:val="7"/>
              </w:numPr>
              <w:spacing w:after="40" w:line="240" w:lineRule="auto"/>
              <w:rPr>
                <w:rFonts w:asciiTheme="minorHAnsi" w:hAnsiTheme="minorHAnsi" w:cstheme="minorHAnsi"/>
                <w:sz w:val="20"/>
                <w:szCs w:val="20"/>
              </w:rPr>
            </w:pPr>
            <w:r w:rsidRPr="00540971">
              <w:rPr>
                <w:rFonts w:asciiTheme="minorHAnsi" w:hAnsiTheme="minorHAnsi" w:cstheme="minorHAnsi"/>
                <w:sz w:val="20"/>
                <w:szCs w:val="20"/>
              </w:rPr>
              <w:t>Ask questions to improve their understanding of a text</w:t>
            </w:r>
          </w:p>
          <w:p w:rsidR="0096357B" w:rsidRPr="00540971" w:rsidRDefault="0096357B" w:rsidP="0096357B">
            <w:pPr>
              <w:pStyle w:val="bulletundernumbered"/>
              <w:numPr>
                <w:ilvl w:val="0"/>
                <w:numId w:val="0"/>
              </w:numPr>
              <w:spacing w:after="40" w:line="240" w:lineRule="auto"/>
              <w:rPr>
                <w:rFonts w:asciiTheme="minorHAnsi" w:hAnsiTheme="minorHAnsi" w:cstheme="minorHAnsi"/>
                <w:color w:val="FF0000"/>
                <w:sz w:val="20"/>
                <w:szCs w:val="20"/>
              </w:rPr>
            </w:pPr>
          </w:p>
          <w:p w:rsidR="0096357B" w:rsidRPr="00540971" w:rsidRDefault="0096357B" w:rsidP="0096357B">
            <w:pPr>
              <w:pStyle w:val="bulletundernumbered"/>
              <w:numPr>
                <w:ilvl w:val="0"/>
                <w:numId w:val="7"/>
              </w:numPr>
              <w:spacing w:after="40" w:line="240" w:lineRule="auto"/>
              <w:rPr>
                <w:rFonts w:asciiTheme="minorHAnsi" w:hAnsiTheme="minorHAnsi" w:cstheme="minorHAnsi"/>
                <w:b/>
                <w:i/>
                <w:color w:val="000000" w:themeColor="text1"/>
                <w:sz w:val="20"/>
                <w:szCs w:val="20"/>
              </w:rPr>
            </w:pPr>
            <w:r w:rsidRPr="00540971">
              <w:rPr>
                <w:rFonts w:asciiTheme="minorHAnsi" w:hAnsiTheme="minorHAnsi" w:cstheme="minorHAnsi"/>
                <w:b/>
                <w:i/>
                <w:color w:val="000000" w:themeColor="text1"/>
                <w:sz w:val="20"/>
                <w:szCs w:val="20"/>
              </w:rPr>
              <w:t>Use dictionaries to check the meaning of words that they have read</w:t>
            </w:r>
          </w:p>
          <w:p w:rsidR="00310475" w:rsidRPr="00CE1E51" w:rsidRDefault="00310475" w:rsidP="00310475">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Discuss understanding as it develops and explain the meaning of words in context</w:t>
            </w:r>
          </w:p>
          <w:p w:rsidR="008834DA" w:rsidRPr="00540971" w:rsidRDefault="008834DA" w:rsidP="0096357B">
            <w:pPr>
              <w:pStyle w:val="bulletundernumbered"/>
              <w:numPr>
                <w:ilvl w:val="0"/>
                <w:numId w:val="0"/>
              </w:numPr>
              <w:spacing w:after="40" w:line="240" w:lineRule="auto"/>
              <w:rPr>
                <w:rFonts w:asciiTheme="minorHAnsi" w:hAnsiTheme="minorHAnsi" w:cstheme="minorHAnsi"/>
                <w:color w:val="FF0000"/>
                <w:sz w:val="20"/>
                <w:szCs w:val="20"/>
              </w:rPr>
            </w:pPr>
          </w:p>
        </w:tc>
        <w:tc>
          <w:tcPr>
            <w:tcW w:w="2844" w:type="dxa"/>
            <w:gridSpan w:val="2"/>
            <w:tcBorders>
              <w:top w:val="single" w:sz="12" w:space="0" w:color="auto"/>
              <w:left w:val="single" w:sz="12" w:space="0" w:color="auto"/>
              <w:bottom w:val="single" w:sz="18" w:space="0" w:color="auto"/>
              <w:right w:val="single" w:sz="18" w:space="0" w:color="auto"/>
            </w:tcBorders>
          </w:tcPr>
          <w:p w:rsidR="008834DA" w:rsidRPr="00540971" w:rsidRDefault="00472DC4" w:rsidP="00472DC4">
            <w:pPr>
              <w:pStyle w:val="bulletundernumbered"/>
              <w:numPr>
                <w:ilvl w:val="0"/>
                <w:numId w:val="23"/>
              </w:numPr>
              <w:spacing w:after="40" w:line="240" w:lineRule="auto"/>
              <w:ind w:left="415" w:right="122" w:hanging="284"/>
              <w:rPr>
                <w:rFonts w:asciiTheme="minorHAnsi" w:hAnsiTheme="minorHAnsi" w:cstheme="minorHAnsi"/>
                <w:b/>
                <w:i/>
                <w:sz w:val="20"/>
                <w:szCs w:val="20"/>
              </w:rPr>
            </w:pPr>
            <w:r w:rsidRPr="00540971">
              <w:rPr>
                <w:rFonts w:asciiTheme="minorHAnsi" w:hAnsiTheme="minorHAnsi" w:cstheme="minorHAnsi"/>
                <w:b/>
                <w:i/>
                <w:sz w:val="20"/>
                <w:szCs w:val="20"/>
              </w:rPr>
              <w:t>Identify main ideas drawn from more than one paragraph and summarising these</w:t>
            </w:r>
            <w:r w:rsidRPr="00540971">
              <w:rPr>
                <w:rFonts w:asciiTheme="minorHAnsi" w:hAnsiTheme="minorHAnsi" w:cstheme="minorHAnsi"/>
                <w:sz w:val="20"/>
                <w:szCs w:val="20"/>
              </w:rPr>
              <w:t xml:space="preserve"> </w:t>
            </w:r>
            <w:r w:rsidRPr="00540971">
              <w:rPr>
                <w:rFonts w:asciiTheme="minorHAnsi" w:hAnsiTheme="minorHAnsi" w:cstheme="minorHAnsi"/>
                <w:color w:val="FF0000"/>
                <w:sz w:val="20"/>
                <w:szCs w:val="20"/>
              </w:rPr>
              <w:br/>
            </w:r>
          </w:p>
        </w:tc>
        <w:tc>
          <w:tcPr>
            <w:tcW w:w="2543" w:type="dxa"/>
            <w:tcBorders>
              <w:top w:val="single" w:sz="12" w:space="0" w:color="auto"/>
              <w:left w:val="single" w:sz="12" w:space="0" w:color="auto"/>
              <w:bottom w:val="single" w:sz="18" w:space="0" w:color="auto"/>
              <w:right w:val="single" w:sz="18" w:space="0" w:color="auto"/>
            </w:tcBorders>
          </w:tcPr>
          <w:p w:rsidR="0096357B" w:rsidRPr="00540971" w:rsidRDefault="0096357B" w:rsidP="0096357B">
            <w:pPr>
              <w:pStyle w:val="bulletundertext"/>
              <w:numPr>
                <w:ilvl w:val="0"/>
                <w:numId w:val="7"/>
              </w:numPr>
              <w:spacing w:after="40" w:line="240" w:lineRule="auto"/>
              <w:ind w:right="122"/>
              <w:rPr>
                <w:rFonts w:asciiTheme="minorHAnsi" w:hAnsiTheme="minorHAnsi" w:cstheme="minorHAnsi"/>
                <w:b/>
                <w:i/>
                <w:sz w:val="20"/>
                <w:szCs w:val="20"/>
              </w:rPr>
            </w:pPr>
            <w:r w:rsidRPr="00540971">
              <w:rPr>
                <w:rFonts w:asciiTheme="minorHAnsi" w:hAnsiTheme="minorHAnsi" w:cstheme="minorHAnsi"/>
                <w:b/>
                <w:i/>
                <w:sz w:val="20"/>
                <w:szCs w:val="20"/>
              </w:rPr>
              <w:t>Retrieve and record information from non-fiction</w:t>
            </w:r>
          </w:p>
          <w:p w:rsidR="008834DA" w:rsidRDefault="008834DA" w:rsidP="00CD5D42">
            <w:pPr>
              <w:pStyle w:val="bulletundernumbered"/>
              <w:numPr>
                <w:ilvl w:val="0"/>
                <w:numId w:val="0"/>
              </w:numPr>
              <w:spacing w:after="40" w:line="240" w:lineRule="auto"/>
              <w:ind w:left="360" w:right="122"/>
              <w:rPr>
                <w:rFonts w:asciiTheme="minorHAnsi" w:hAnsiTheme="minorHAnsi" w:cstheme="minorHAnsi"/>
                <w:sz w:val="20"/>
                <w:szCs w:val="20"/>
              </w:rPr>
            </w:pPr>
          </w:p>
          <w:p w:rsidR="00545083" w:rsidRPr="00CE1E51" w:rsidRDefault="00545083" w:rsidP="00545083">
            <w:pPr>
              <w:pStyle w:val="bulletundertext"/>
              <w:numPr>
                <w:ilvl w:val="0"/>
                <w:numId w:val="7"/>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Recognise and distinguish between fact and opinion</w:t>
            </w:r>
          </w:p>
          <w:p w:rsidR="00545083" w:rsidRPr="00540971" w:rsidRDefault="00545083" w:rsidP="00CD5D42">
            <w:pPr>
              <w:pStyle w:val="bulletundernumbered"/>
              <w:numPr>
                <w:ilvl w:val="0"/>
                <w:numId w:val="0"/>
              </w:numPr>
              <w:spacing w:after="40" w:line="240" w:lineRule="auto"/>
              <w:ind w:left="360" w:right="122"/>
              <w:rPr>
                <w:rFonts w:asciiTheme="minorHAnsi" w:hAnsiTheme="minorHAnsi" w:cstheme="minorHAnsi"/>
                <w:sz w:val="20"/>
                <w:szCs w:val="20"/>
              </w:rPr>
            </w:pPr>
          </w:p>
        </w:tc>
        <w:tc>
          <w:tcPr>
            <w:tcW w:w="2692" w:type="dxa"/>
            <w:tcBorders>
              <w:top w:val="single" w:sz="12" w:space="0" w:color="auto"/>
              <w:left w:val="single" w:sz="12" w:space="0" w:color="auto"/>
              <w:bottom w:val="single" w:sz="18" w:space="0" w:color="auto"/>
              <w:right w:val="single" w:sz="18" w:space="0" w:color="auto"/>
            </w:tcBorders>
          </w:tcPr>
          <w:p w:rsidR="0039472A" w:rsidRPr="0039472A" w:rsidRDefault="0096357B" w:rsidP="00472DC4">
            <w:pPr>
              <w:pStyle w:val="bulletundernumbered"/>
              <w:numPr>
                <w:ilvl w:val="0"/>
                <w:numId w:val="7"/>
              </w:numPr>
              <w:spacing w:after="40" w:line="240" w:lineRule="auto"/>
              <w:ind w:hanging="229"/>
              <w:rPr>
                <w:rFonts w:asciiTheme="minorHAnsi" w:hAnsiTheme="minorHAnsi" w:cstheme="minorHAnsi"/>
                <w:sz w:val="20"/>
                <w:szCs w:val="20"/>
              </w:rPr>
            </w:pPr>
            <w:r w:rsidRPr="00540971">
              <w:rPr>
                <w:rFonts w:asciiTheme="minorHAnsi" w:hAnsiTheme="minorHAnsi" w:cstheme="minorHAnsi"/>
                <w:b/>
                <w:i/>
                <w:sz w:val="20"/>
                <w:szCs w:val="20"/>
              </w:rPr>
              <w:t>Listen to and discuss a wide range of fiction, poetry, plays, non-fiction an</w:t>
            </w:r>
            <w:r w:rsidR="0039472A">
              <w:rPr>
                <w:rFonts w:asciiTheme="minorHAnsi" w:hAnsiTheme="minorHAnsi" w:cstheme="minorHAnsi"/>
                <w:b/>
                <w:i/>
                <w:sz w:val="20"/>
                <w:szCs w:val="20"/>
              </w:rPr>
              <w:t>d reference books or textbooks</w:t>
            </w:r>
          </w:p>
          <w:p w:rsidR="0039472A" w:rsidRPr="0039472A" w:rsidRDefault="0039472A" w:rsidP="0039472A">
            <w:pPr>
              <w:pStyle w:val="bulletundernumbered"/>
              <w:numPr>
                <w:ilvl w:val="0"/>
                <w:numId w:val="0"/>
              </w:numPr>
              <w:spacing w:after="40" w:line="240" w:lineRule="auto"/>
              <w:ind w:left="360"/>
              <w:rPr>
                <w:rFonts w:asciiTheme="minorHAnsi" w:hAnsiTheme="minorHAnsi" w:cstheme="minorHAnsi"/>
                <w:sz w:val="20"/>
                <w:szCs w:val="20"/>
              </w:rPr>
            </w:pPr>
          </w:p>
          <w:p w:rsidR="0096357B" w:rsidRPr="00540971" w:rsidRDefault="0096357B" w:rsidP="00472DC4">
            <w:pPr>
              <w:pStyle w:val="bulletundernumbered"/>
              <w:numPr>
                <w:ilvl w:val="0"/>
                <w:numId w:val="7"/>
              </w:numPr>
              <w:spacing w:after="40" w:line="240" w:lineRule="auto"/>
              <w:ind w:hanging="229"/>
              <w:rPr>
                <w:rFonts w:asciiTheme="minorHAnsi" w:hAnsiTheme="minorHAnsi" w:cstheme="minorHAnsi"/>
                <w:sz w:val="20"/>
                <w:szCs w:val="20"/>
              </w:rPr>
            </w:pPr>
            <w:r w:rsidRPr="00540971">
              <w:rPr>
                <w:rFonts w:asciiTheme="minorHAnsi" w:hAnsiTheme="minorHAnsi" w:cstheme="minorHAnsi"/>
                <w:sz w:val="20"/>
                <w:szCs w:val="20"/>
              </w:rPr>
              <w:t>Discuss words and phrases that capture the reader’s interest and imagination</w:t>
            </w:r>
          </w:p>
          <w:p w:rsidR="0096357B" w:rsidRPr="00540971" w:rsidRDefault="0096357B" w:rsidP="0096357B">
            <w:pPr>
              <w:pStyle w:val="bulletundernumbered"/>
              <w:numPr>
                <w:ilvl w:val="0"/>
                <w:numId w:val="0"/>
              </w:numPr>
              <w:spacing w:after="40" w:line="240" w:lineRule="auto"/>
              <w:rPr>
                <w:rFonts w:asciiTheme="minorHAnsi" w:hAnsiTheme="minorHAnsi" w:cstheme="minorHAnsi"/>
                <w:sz w:val="20"/>
                <w:szCs w:val="20"/>
              </w:rPr>
            </w:pPr>
          </w:p>
          <w:p w:rsidR="008834DA" w:rsidRPr="00540971" w:rsidRDefault="008834DA" w:rsidP="0039472A">
            <w:pPr>
              <w:pStyle w:val="bulletundertext"/>
              <w:numPr>
                <w:ilvl w:val="0"/>
                <w:numId w:val="0"/>
              </w:numPr>
              <w:spacing w:after="40" w:line="240" w:lineRule="auto"/>
              <w:ind w:right="122"/>
              <w:rPr>
                <w:rFonts w:asciiTheme="minorHAnsi" w:hAnsiTheme="minorHAnsi" w:cstheme="minorHAnsi"/>
                <w:b/>
                <w:i/>
                <w:sz w:val="20"/>
                <w:szCs w:val="20"/>
              </w:rPr>
            </w:pPr>
          </w:p>
        </w:tc>
        <w:tc>
          <w:tcPr>
            <w:tcW w:w="2499" w:type="dxa"/>
            <w:tcBorders>
              <w:top w:val="single" w:sz="12" w:space="0" w:color="auto"/>
              <w:left w:val="single" w:sz="12" w:space="0" w:color="auto"/>
              <w:bottom w:val="single" w:sz="18" w:space="0" w:color="auto"/>
              <w:right w:val="single" w:sz="18" w:space="0" w:color="auto"/>
            </w:tcBorders>
          </w:tcPr>
          <w:p w:rsidR="0096357B" w:rsidRPr="00540971" w:rsidRDefault="0096357B" w:rsidP="00472DC4">
            <w:pPr>
              <w:pStyle w:val="bulletundernumbered"/>
              <w:numPr>
                <w:ilvl w:val="0"/>
                <w:numId w:val="7"/>
              </w:numPr>
              <w:spacing w:after="40" w:line="240" w:lineRule="auto"/>
              <w:ind w:hanging="228"/>
              <w:rPr>
                <w:rFonts w:asciiTheme="minorHAnsi" w:hAnsiTheme="minorHAnsi" w:cstheme="minorHAnsi"/>
                <w:b/>
                <w:i/>
                <w:sz w:val="20"/>
                <w:szCs w:val="20"/>
              </w:rPr>
            </w:pPr>
            <w:r w:rsidRPr="00540971">
              <w:rPr>
                <w:rFonts w:asciiTheme="minorHAnsi" w:hAnsiTheme="minorHAnsi" w:cstheme="minorHAnsi"/>
                <w:b/>
                <w:i/>
                <w:sz w:val="20"/>
                <w:szCs w:val="20"/>
              </w:rPr>
              <w:t>Predict what might happen from details stated and implied</w:t>
            </w:r>
            <w:r w:rsidRPr="00540971">
              <w:rPr>
                <w:rFonts w:asciiTheme="minorHAnsi" w:hAnsiTheme="minorHAnsi" w:cstheme="minorHAnsi"/>
                <w:color w:val="FF0000"/>
                <w:sz w:val="20"/>
                <w:szCs w:val="20"/>
              </w:rPr>
              <w:t xml:space="preserve"> </w:t>
            </w:r>
          </w:p>
          <w:p w:rsidR="00192E64" w:rsidRDefault="00192E64" w:rsidP="00192E64">
            <w:pPr>
              <w:pStyle w:val="ListParagraph"/>
              <w:spacing w:after="40"/>
              <w:ind w:left="360" w:right="122"/>
              <w:rPr>
                <w:rFonts w:cstheme="minorHAnsi"/>
                <w:color w:val="FF0000"/>
                <w:sz w:val="20"/>
                <w:szCs w:val="20"/>
              </w:rPr>
            </w:pPr>
          </w:p>
          <w:p w:rsidR="00192E64" w:rsidRPr="00CE1E51" w:rsidRDefault="00192E64" w:rsidP="00472DC4">
            <w:pPr>
              <w:pStyle w:val="ListParagraph"/>
              <w:numPr>
                <w:ilvl w:val="0"/>
                <w:numId w:val="7"/>
              </w:numPr>
              <w:spacing w:after="40"/>
              <w:ind w:right="122" w:hanging="228"/>
              <w:rPr>
                <w:rFonts w:eastAsia="Times New Roman" w:cstheme="minorHAnsi"/>
                <w:color w:val="FF0000"/>
                <w:sz w:val="20"/>
                <w:szCs w:val="20"/>
                <w:lang w:eastAsia="en-GB"/>
              </w:rPr>
            </w:pPr>
            <w:r w:rsidRPr="00CE1E51">
              <w:rPr>
                <w:rFonts w:cstheme="minorHAnsi"/>
                <w:color w:val="FF0000"/>
                <w:sz w:val="20"/>
                <w:szCs w:val="20"/>
              </w:rPr>
              <w:t>Draw</w:t>
            </w:r>
            <w:r>
              <w:rPr>
                <w:rFonts w:cstheme="minorHAnsi"/>
                <w:color w:val="FF0000"/>
                <w:sz w:val="20"/>
                <w:szCs w:val="20"/>
              </w:rPr>
              <w:t xml:space="preserve"> sound </w:t>
            </w:r>
            <w:r w:rsidRPr="00CE1E51">
              <w:rPr>
                <w:rFonts w:eastAsia="Times New Roman" w:cstheme="minorHAnsi"/>
                <w:color w:val="FF0000"/>
                <w:sz w:val="20"/>
                <w:szCs w:val="20"/>
                <w:lang w:eastAsia="en-GB"/>
              </w:rPr>
              <w:t xml:space="preserve"> inferences</w:t>
            </w:r>
            <w:r>
              <w:rPr>
                <w:rFonts w:eastAsia="Times New Roman" w:cstheme="minorHAnsi"/>
                <w:color w:val="FF0000"/>
                <w:sz w:val="20"/>
                <w:szCs w:val="20"/>
                <w:lang w:eastAsia="en-GB"/>
              </w:rPr>
              <w:t xml:space="preserve">, </w:t>
            </w:r>
            <w:r w:rsidRPr="00CE1E51">
              <w:rPr>
                <w:rFonts w:eastAsia="Times New Roman" w:cstheme="minorHAnsi"/>
                <w:color w:val="FF0000"/>
                <w:sz w:val="20"/>
                <w:szCs w:val="20"/>
                <w:lang w:eastAsia="en-GB"/>
              </w:rPr>
              <w:t>supported through reference to the text</w:t>
            </w:r>
          </w:p>
          <w:p w:rsidR="008834DA" w:rsidRPr="00540971" w:rsidRDefault="008834DA" w:rsidP="00192E64">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96357B" w:rsidRDefault="0096357B" w:rsidP="0096357B">
            <w:pPr>
              <w:pStyle w:val="bulletundernumbered"/>
              <w:numPr>
                <w:ilvl w:val="0"/>
                <w:numId w:val="11"/>
              </w:numPr>
              <w:spacing w:after="40" w:line="240" w:lineRule="auto"/>
              <w:ind w:right="122"/>
              <w:rPr>
                <w:rFonts w:asciiTheme="minorHAnsi" w:hAnsiTheme="minorHAnsi" w:cstheme="minorHAnsi"/>
                <w:sz w:val="20"/>
                <w:szCs w:val="20"/>
              </w:rPr>
            </w:pPr>
            <w:r w:rsidRPr="00540971">
              <w:rPr>
                <w:rFonts w:asciiTheme="minorHAnsi" w:hAnsiTheme="minorHAnsi" w:cstheme="minorHAnsi"/>
                <w:sz w:val="20"/>
                <w:szCs w:val="20"/>
              </w:rPr>
              <w:t>Identify how language, structure, and presentation contribute to meaning</w:t>
            </w:r>
          </w:p>
          <w:p w:rsidR="0039472A" w:rsidRPr="00540971" w:rsidRDefault="0039472A" w:rsidP="0039472A">
            <w:pPr>
              <w:pStyle w:val="bulletundernumbered"/>
              <w:numPr>
                <w:ilvl w:val="0"/>
                <w:numId w:val="0"/>
              </w:numPr>
              <w:spacing w:after="40" w:line="240" w:lineRule="auto"/>
              <w:ind w:left="360" w:right="122"/>
              <w:rPr>
                <w:rFonts w:asciiTheme="minorHAnsi" w:hAnsiTheme="minorHAnsi" w:cstheme="minorHAnsi"/>
                <w:sz w:val="20"/>
                <w:szCs w:val="20"/>
              </w:rPr>
            </w:pPr>
          </w:p>
          <w:p w:rsidR="00192E64" w:rsidRPr="00CE1E51" w:rsidRDefault="00192E64" w:rsidP="00A42095">
            <w:pPr>
              <w:pStyle w:val="bulletundernumbered"/>
              <w:numPr>
                <w:ilvl w:val="0"/>
                <w:numId w:val="25"/>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Identify specific techniques, e.</w:t>
            </w:r>
            <w:r w:rsidR="00472DC4">
              <w:rPr>
                <w:rFonts w:asciiTheme="minorHAnsi" w:hAnsiTheme="minorHAnsi" w:cstheme="minorHAnsi"/>
                <w:color w:val="FF0000"/>
                <w:sz w:val="20"/>
                <w:szCs w:val="20"/>
              </w:rPr>
              <w:t>g. simile, metaphor, repetition and exaggeration;</w:t>
            </w:r>
            <w:r w:rsidRPr="00CE1E51">
              <w:rPr>
                <w:rFonts w:asciiTheme="minorHAnsi" w:hAnsiTheme="minorHAnsi" w:cstheme="minorHAnsi"/>
                <w:color w:val="FF0000"/>
                <w:sz w:val="20"/>
                <w:szCs w:val="20"/>
              </w:rPr>
              <w:t xml:space="preserve"> explain</w:t>
            </w:r>
            <w:r w:rsidR="00472DC4">
              <w:rPr>
                <w:rFonts w:asciiTheme="minorHAnsi" w:hAnsiTheme="minorHAnsi" w:cstheme="minorHAnsi"/>
                <w:color w:val="FF0000"/>
                <w:sz w:val="20"/>
                <w:szCs w:val="20"/>
              </w:rPr>
              <w:t>ing</w:t>
            </w:r>
            <w:r w:rsidRPr="00CE1E51">
              <w:rPr>
                <w:rFonts w:asciiTheme="minorHAnsi" w:hAnsiTheme="minorHAnsi" w:cstheme="minorHAnsi"/>
                <w:color w:val="FF0000"/>
                <w:sz w:val="20"/>
                <w:szCs w:val="20"/>
              </w:rPr>
              <w:t xml:space="preserve"> the effect on them as a reader</w:t>
            </w:r>
          </w:p>
          <w:p w:rsidR="009037BE" w:rsidRPr="00540971" w:rsidRDefault="009037BE" w:rsidP="00192E64">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540971" w:rsidRPr="00540971" w:rsidRDefault="0096357B" w:rsidP="00540971">
            <w:pPr>
              <w:pStyle w:val="bulletundernumbered"/>
              <w:numPr>
                <w:ilvl w:val="0"/>
                <w:numId w:val="7"/>
              </w:numPr>
              <w:spacing w:after="40" w:line="240" w:lineRule="auto"/>
              <w:rPr>
                <w:rFonts w:asciiTheme="minorHAnsi" w:hAnsiTheme="minorHAnsi" w:cstheme="minorHAnsi"/>
                <w:b/>
                <w:i/>
                <w:sz w:val="20"/>
                <w:szCs w:val="20"/>
              </w:rPr>
            </w:pPr>
            <w:r w:rsidRPr="00540971">
              <w:rPr>
                <w:rFonts w:asciiTheme="minorHAnsi" w:hAnsiTheme="minorHAnsi" w:cstheme="minorHAnsi"/>
                <w:b/>
                <w:i/>
                <w:sz w:val="20"/>
                <w:szCs w:val="20"/>
              </w:rPr>
              <w:t>Identify themes and conventions in a wide range of books</w:t>
            </w:r>
            <w:r w:rsidR="00540971" w:rsidRPr="00CE1E51">
              <w:rPr>
                <w:rFonts w:asciiTheme="minorHAnsi" w:hAnsiTheme="minorHAnsi" w:cstheme="minorHAnsi"/>
                <w:color w:val="FF0000"/>
                <w:sz w:val="20"/>
                <w:szCs w:val="20"/>
              </w:rPr>
              <w:t xml:space="preserve"> </w:t>
            </w:r>
          </w:p>
          <w:p w:rsidR="00540971" w:rsidRPr="00CE1E51" w:rsidRDefault="00540971" w:rsidP="00540971">
            <w:pPr>
              <w:pStyle w:val="bulletundernumbered"/>
              <w:numPr>
                <w:ilvl w:val="0"/>
                <w:numId w:val="0"/>
              </w:numPr>
              <w:spacing w:after="40" w:line="240" w:lineRule="auto"/>
              <w:ind w:left="360"/>
              <w:rPr>
                <w:rFonts w:asciiTheme="minorHAnsi" w:hAnsiTheme="minorHAnsi" w:cstheme="minorHAnsi"/>
                <w:color w:val="FF0000"/>
                <w:sz w:val="20"/>
                <w:szCs w:val="20"/>
                <w:lang w:val="en-US"/>
              </w:rPr>
            </w:pPr>
            <w:r>
              <w:rPr>
                <w:rFonts w:asciiTheme="minorHAnsi" w:hAnsiTheme="minorHAnsi" w:cstheme="minorHAnsi"/>
                <w:color w:val="FF0000"/>
                <w:sz w:val="20"/>
                <w:szCs w:val="20"/>
              </w:rPr>
              <w:t>e.g. m</w:t>
            </w:r>
            <w:r w:rsidRPr="00CE1E51">
              <w:rPr>
                <w:rFonts w:asciiTheme="minorHAnsi" w:hAnsiTheme="minorHAnsi" w:cstheme="minorHAnsi"/>
                <w:color w:val="FF0000"/>
                <w:sz w:val="20"/>
                <w:szCs w:val="20"/>
              </w:rPr>
              <w:t xml:space="preserve">ake RELEVANT links to known texts </w:t>
            </w:r>
            <w:r>
              <w:rPr>
                <w:rFonts w:asciiTheme="minorHAnsi" w:hAnsiTheme="minorHAnsi" w:cstheme="minorHAnsi"/>
                <w:color w:val="FF0000"/>
                <w:sz w:val="20"/>
                <w:szCs w:val="20"/>
              </w:rPr>
              <w:t>and</w:t>
            </w:r>
            <w:r w:rsidRPr="00CE1E51">
              <w:rPr>
                <w:rFonts w:asciiTheme="minorHAnsi" w:hAnsiTheme="minorHAnsi" w:cstheme="minorHAnsi"/>
                <w:color w:val="FF0000"/>
                <w:sz w:val="20"/>
                <w:szCs w:val="20"/>
              </w:rPr>
              <w:t xml:space="preserve"> personal experience</w:t>
            </w:r>
            <w:r w:rsidR="00A42095">
              <w:rPr>
                <w:rFonts w:asciiTheme="minorHAnsi" w:hAnsiTheme="minorHAnsi" w:cstheme="minorHAnsi"/>
                <w:color w:val="FF0000"/>
                <w:sz w:val="20"/>
                <w:szCs w:val="20"/>
              </w:rPr>
              <w:t>,</w:t>
            </w:r>
            <w:r>
              <w:rPr>
                <w:rFonts w:asciiTheme="minorHAnsi" w:hAnsiTheme="minorHAnsi" w:cstheme="minorHAnsi"/>
                <w:color w:val="FF0000"/>
                <w:sz w:val="20"/>
                <w:szCs w:val="20"/>
              </w:rPr>
              <w:t xml:space="preserve"> r</w:t>
            </w:r>
            <w:r w:rsidRPr="00CE1E51">
              <w:rPr>
                <w:rFonts w:asciiTheme="minorHAnsi" w:hAnsiTheme="minorHAnsi" w:cstheme="minorHAnsi"/>
                <w:color w:val="FF0000"/>
                <w:sz w:val="20"/>
                <w:szCs w:val="20"/>
              </w:rPr>
              <w:t>ecognise themes such as bullying</w:t>
            </w:r>
            <w:r w:rsidR="00A42095">
              <w:rPr>
                <w:rFonts w:asciiTheme="minorHAnsi" w:hAnsiTheme="minorHAnsi" w:cstheme="minorHAnsi"/>
                <w:color w:val="FF0000"/>
                <w:sz w:val="20"/>
                <w:szCs w:val="20"/>
              </w:rPr>
              <w:t>,</w:t>
            </w:r>
            <w:r>
              <w:rPr>
                <w:rFonts w:asciiTheme="minorHAnsi" w:hAnsiTheme="minorHAnsi" w:cstheme="minorHAnsi"/>
                <w:color w:val="FF0000"/>
                <w:sz w:val="20"/>
                <w:szCs w:val="20"/>
              </w:rPr>
              <w:t xml:space="preserve"> r</w:t>
            </w:r>
            <w:r w:rsidRPr="00CE1E51">
              <w:rPr>
                <w:rFonts w:asciiTheme="minorHAnsi" w:hAnsiTheme="minorHAnsi" w:cstheme="minorHAnsi"/>
                <w:color w:val="FF0000"/>
                <w:sz w:val="20"/>
                <w:szCs w:val="20"/>
              </w:rPr>
              <w:t xml:space="preserve">ecognise conventions such as </w:t>
            </w:r>
            <w:r w:rsidR="00472DC4">
              <w:rPr>
                <w:rFonts w:asciiTheme="minorHAnsi" w:hAnsiTheme="minorHAnsi" w:cstheme="minorHAnsi"/>
                <w:color w:val="FF0000"/>
                <w:sz w:val="20"/>
                <w:szCs w:val="20"/>
                <w:lang w:val="en-US"/>
              </w:rPr>
              <w:t xml:space="preserve">the </w:t>
            </w:r>
            <w:r w:rsidRPr="00CE1E51">
              <w:rPr>
                <w:rFonts w:asciiTheme="minorHAnsi" w:hAnsiTheme="minorHAnsi" w:cstheme="minorHAnsi"/>
                <w:color w:val="FF0000"/>
                <w:sz w:val="20"/>
                <w:szCs w:val="20"/>
                <w:lang w:val="en-US"/>
              </w:rPr>
              <w:t xml:space="preserve"> </w:t>
            </w:r>
            <w:r w:rsidR="00472DC4">
              <w:rPr>
                <w:rFonts w:asciiTheme="minorHAnsi" w:hAnsiTheme="minorHAnsi" w:cstheme="minorHAnsi"/>
                <w:color w:val="FF0000"/>
                <w:sz w:val="20"/>
                <w:szCs w:val="20"/>
                <w:lang w:val="en-US"/>
              </w:rPr>
              <w:t>‘</w:t>
            </w:r>
            <w:r w:rsidRPr="00CE1E51">
              <w:rPr>
                <w:rFonts w:asciiTheme="minorHAnsi" w:hAnsiTheme="minorHAnsi" w:cstheme="minorHAnsi"/>
                <w:color w:val="FF0000"/>
                <w:sz w:val="20"/>
                <w:szCs w:val="20"/>
                <w:lang w:val="en-US"/>
              </w:rPr>
              <w:t>power of 3’ (</w:t>
            </w:r>
            <w:r>
              <w:rPr>
                <w:rFonts w:asciiTheme="minorHAnsi" w:hAnsiTheme="minorHAnsi" w:cstheme="minorHAnsi"/>
                <w:color w:val="FF0000"/>
                <w:sz w:val="20"/>
                <w:szCs w:val="20"/>
                <w:lang w:val="en-US"/>
              </w:rPr>
              <w:t xml:space="preserve">3 </w:t>
            </w:r>
            <w:r w:rsidRPr="00CE1E51">
              <w:rPr>
                <w:rFonts w:asciiTheme="minorHAnsi" w:hAnsiTheme="minorHAnsi" w:cstheme="minorHAnsi"/>
                <w:color w:val="FF0000"/>
                <w:sz w:val="20"/>
                <w:szCs w:val="20"/>
                <w:lang w:val="en-US"/>
              </w:rPr>
              <w:t xml:space="preserve">wishes, </w:t>
            </w:r>
            <w:r>
              <w:rPr>
                <w:rFonts w:asciiTheme="minorHAnsi" w:hAnsiTheme="minorHAnsi" w:cstheme="minorHAnsi"/>
                <w:color w:val="FF0000"/>
                <w:sz w:val="20"/>
                <w:szCs w:val="20"/>
                <w:lang w:val="en-US"/>
              </w:rPr>
              <w:t xml:space="preserve">3 </w:t>
            </w:r>
            <w:r w:rsidRPr="00CE1E51">
              <w:rPr>
                <w:rFonts w:asciiTheme="minorHAnsi" w:hAnsiTheme="minorHAnsi" w:cstheme="minorHAnsi"/>
                <w:color w:val="FF0000"/>
                <w:sz w:val="20"/>
                <w:szCs w:val="20"/>
                <w:lang w:val="en-US"/>
              </w:rPr>
              <w:t xml:space="preserve">characters) </w:t>
            </w:r>
          </w:p>
          <w:p w:rsidR="00540971" w:rsidRPr="00CE1E51" w:rsidRDefault="00540971" w:rsidP="00540971">
            <w:pPr>
              <w:pStyle w:val="bulletundernumbered"/>
              <w:numPr>
                <w:ilvl w:val="0"/>
                <w:numId w:val="0"/>
              </w:numPr>
              <w:spacing w:after="40"/>
              <w:ind w:left="360" w:right="122"/>
              <w:rPr>
                <w:rFonts w:asciiTheme="minorHAnsi" w:hAnsiTheme="minorHAnsi" w:cstheme="minorHAnsi"/>
                <w:color w:val="FF0000"/>
                <w:sz w:val="20"/>
                <w:szCs w:val="20"/>
                <w:lang w:val="en-US"/>
              </w:rPr>
            </w:pPr>
          </w:p>
          <w:p w:rsidR="00540971" w:rsidRPr="00CE1E51" w:rsidRDefault="00540971" w:rsidP="00540971">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 xml:space="preserve">Identify </w:t>
            </w:r>
            <w:r>
              <w:rPr>
                <w:rFonts w:asciiTheme="minorHAnsi" w:hAnsiTheme="minorHAnsi" w:cstheme="minorHAnsi"/>
                <w:color w:val="FF0000"/>
                <w:sz w:val="20"/>
                <w:szCs w:val="20"/>
              </w:rPr>
              <w:t xml:space="preserve">how </w:t>
            </w:r>
            <w:r w:rsidRPr="00CE1E51">
              <w:rPr>
                <w:rFonts w:asciiTheme="minorHAnsi" w:hAnsiTheme="minorHAnsi" w:cstheme="minorHAnsi"/>
                <w:color w:val="FF0000"/>
                <w:sz w:val="20"/>
                <w:szCs w:val="20"/>
              </w:rPr>
              <w:t xml:space="preserve">a range of presentational devices </w:t>
            </w:r>
            <w:r w:rsidRPr="00CE1E51">
              <w:rPr>
                <w:rFonts w:asciiTheme="minorHAnsi" w:hAnsiTheme="minorHAnsi" w:cstheme="minorHAnsi"/>
                <w:color w:val="FF0000"/>
                <w:sz w:val="20"/>
                <w:szCs w:val="20"/>
                <w:lang w:val="en-US"/>
              </w:rPr>
              <w:t>guide the reader in non-fiction</w:t>
            </w:r>
          </w:p>
          <w:p w:rsidR="0096357B" w:rsidRPr="00540971" w:rsidRDefault="0096357B" w:rsidP="00540971">
            <w:pPr>
              <w:pStyle w:val="bulletundernumbered"/>
              <w:numPr>
                <w:ilvl w:val="0"/>
                <w:numId w:val="0"/>
              </w:numPr>
              <w:spacing w:after="40" w:line="240" w:lineRule="auto"/>
              <w:rPr>
                <w:rFonts w:asciiTheme="minorHAnsi" w:hAnsiTheme="minorHAnsi" w:cstheme="minorHAnsi"/>
                <w:b/>
                <w:i/>
                <w:sz w:val="20"/>
                <w:szCs w:val="20"/>
              </w:rPr>
            </w:pPr>
          </w:p>
          <w:p w:rsidR="008834DA" w:rsidRPr="00540971" w:rsidRDefault="008834DA" w:rsidP="005C0593">
            <w:pPr>
              <w:pStyle w:val="bulletundernumbered"/>
              <w:numPr>
                <w:ilvl w:val="0"/>
                <w:numId w:val="0"/>
              </w:numPr>
              <w:spacing w:after="40" w:line="240" w:lineRule="auto"/>
              <w:ind w:left="924" w:hanging="357"/>
              <w:rPr>
                <w:rFonts w:asciiTheme="minorHAnsi" w:hAnsiTheme="minorHAnsi" w:cstheme="minorHAnsi"/>
                <w:b/>
                <w:i/>
                <w:sz w:val="20"/>
                <w:szCs w:val="20"/>
              </w:rPr>
            </w:pPr>
          </w:p>
        </w:tc>
      </w:tr>
      <w:tr w:rsidR="000A70B5" w:rsidRPr="00423809" w:rsidTr="00472DC4">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50"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2A39F1" w:rsidRDefault="00FE459C" w:rsidP="0096357B">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5C0593" w:rsidRPr="00540971" w:rsidRDefault="005C0593" w:rsidP="00CD5D42">
            <w:pPr>
              <w:pStyle w:val="bulletundertext"/>
              <w:numPr>
                <w:ilvl w:val="0"/>
                <w:numId w:val="0"/>
              </w:numPr>
              <w:spacing w:after="40" w:line="240" w:lineRule="auto"/>
              <w:ind w:right="3"/>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FE459C" w:rsidRPr="0039472A" w:rsidRDefault="0096357B" w:rsidP="00472DC4">
            <w:pPr>
              <w:pStyle w:val="bulletundernumbered"/>
              <w:numPr>
                <w:ilvl w:val="0"/>
                <w:numId w:val="22"/>
              </w:numPr>
              <w:spacing w:after="40" w:line="240" w:lineRule="auto"/>
              <w:ind w:left="415" w:right="122" w:hanging="284"/>
              <w:rPr>
                <w:rFonts w:asciiTheme="minorHAnsi" w:hAnsiTheme="minorHAnsi" w:cstheme="minorHAnsi"/>
                <w:b/>
                <w:i/>
                <w:color w:val="FF0000"/>
                <w:sz w:val="20"/>
                <w:szCs w:val="20"/>
              </w:rPr>
            </w:pPr>
            <w:r w:rsidRPr="0039472A">
              <w:rPr>
                <w:rFonts w:asciiTheme="minorHAnsi" w:hAnsiTheme="minorHAnsi" w:cstheme="minorHAnsi"/>
                <w:b/>
                <w:i/>
                <w:sz w:val="20"/>
                <w:szCs w:val="20"/>
              </w:rPr>
              <w:t>Check that the text makes sense to them, discussing their understanding and explaining the meaning of words in context</w:t>
            </w:r>
          </w:p>
        </w:tc>
        <w:tc>
          <w:tcPr>
            <w:tcW w:w="2835" w:type="dxa"/>
            <w:tcBorders>
              <w:top w:val="single" w:sz="18" w:space="0" w:color="auto"/>
              <w:left w:val="single" w:sz="12" w:space="0" w:color="auto"/>
              <w:bottom w:val="single" w:sz="18" w:space="0" w:color="auto"/>
              <w:right w:val="single" w:sz="18" w:space="0" w:color="auto"/>
            </w:tcBorders>
          </w:tcPr>
          <w:p w:rsidR="00FE459C" w:rsidRPr="00472DC4" w:rsidRDefault="00472DC4" w:rsidP="00472DC4">
            <w:pPr>
              <w:pStyle w:val="bulletundernumbered"/>
              <w:numPr>
                <w:ilvl w:val="0"/>
                <w:numId w:val="22"/>
              </w:numPr>
              <w:spacing w:after="40" w:line="240" w:lineRule="auto"/>
              <w:ind w:left="415" w:right="122" w:hanging="284"/>
              <w:rPr>
                <w:rFonts w:asciiTheme="minorHAnsi" w:hAnsiTheme="minorHAnsi" w:cstheme="minorHAnsi"/>
                <w:color w:val="FF0000"/>
                <w:sz w:val="20"/>
                <w:szCs w:val="20"/>
              </w:rPr>
            </w:pPr>
            <w:r w:rsidRPr="00F11EA5">
              <w:rPr>
                <w:rFonts w:asciiTheme="minorHAnsi" w:hAnsiTheme="minorHAnsi" w:cstheme="minorHAnsi"/>
                <w:color w:val="FF0000"/>
                <w:sz w:val="20"/>
                <w:szCs w:val="20"/>
              </w:rPr>
              <w:t>Summarise the main details from more than one paragraph in a few sentences,  using vocabulary from the text</w:t>
            </w:r>
          </w:p>
        </w:tc>
        <w:tc>
          <w:tcPr>
            <w:tcW w:w="2552" w:type="dxa"/>
            <w:gridSpan w:val="2"/>
            <w:tcBorders>
              <w:top w:val="single" w:sz="18" w:space="0" w:color="auto"/>
              <w:left w:val="single" w:sz="12" w:space="0" w:color="auto"/>
              <w:bottom w:val="single" w:sz="18" w:space="0" w:color="auto"/>
              <w:right w:val="single" w:sz="18" w:space="0" w:color="auto"/>
            </w:tcBorders>
          </w:tcPr>
          <w:p w:rsidR="00FE459C" w:rsidRPr="00540971" w:rsidRDefault="00FE459C" w:rsidP="000056C8">
            <w:pPr>
              <w:pStyle w:val="bulletundernumbered"/>
              <w:numPr>
                <w:ilvl w:val="0"/>
                <w:numId w:val="0"/>
              </w:numPr>
              <w:spacing w:after="40" w:line="240" w:lineRule="auto"/>
              <w:ind w:left="357" w:right="122"/>
              <w:rPr>
                <w:rFonts w:cstheme="minorHAnsi"/>
                <w:color w:val="FF0000"/>
                <w:sz w:val="20"/>
                <w:szCs w:val="20"/>
              </w:rPr>
            </w:pPr>
          </w:p>
        </w:tc>
        <w:tc>
          <w:tcPr>
            <w:tcW w:w="2692" w:type="dxa"/>
            <w:tcBorders>
              <w:top w:val="single" w:sz="18" w:space="0" w:color="auto"/>
              <w:left w:val="single" w:sz="12" w:space="0" w:color="auto"/>
              <w:bottom w:val="single" w:sz="18" w:space="0" w:color="auto"/>
              <w:right w:val="single" w:sz="18" w:space="0" w:color="auto"/>
            </w:tcBorders>
          </w:tcPr>
          <w:p w:rsidR="00DD7EDE" w:rsidRPr="00540971" w:rsidRDefault="00DD7EDE" w:rsidP="00472DC4">
            <w:pPr>
              <w:pStyle w:val="bulletundernumbered"/>
              <w:numPr>
                <w:ilvl w:val="0"/>
                <w:numId w:val="0"/>
              </w:numPr>
              <w:spacing w:after="40" w:line="240" w:lineRule="auto"/>
              <w:ind w:right="122"/>
              <w:rPr>
                <w:rFonts w:asciiTheme="minorHAnsi" w:hAnsiTheme="minorHAnsi" w:cstheme="minorHAnsi"/>
                <w:sz w:val="20"/>
                <w:szCs w:val="20"/>
              </w:rPr>
            </w:pPr>
          </w:p>
        </w:tc>
        <w:tc>
          <w:tcPr>
            <w:tcW w:w="2499" w:type="dxa"/>
            <w:tcBorders>
              <w:top w:val="single" w:sz="18" w:space="0" w:color="auto"/>
              <w:left w:val="single" w:sz="12" w:space="0" w:color="auto"/>
              <w:bottom w:val="single" w:sz="18" w:space="0" w:color="auto"/>
              <w:right w:val="single" w:sz="18" w:space="0" w:color="auto"/>
            </w:tcBorders>
          </w:tcPr>
          <w:p w:rsidR="00192E64" w:rsidRPr="00540971" w:rsidRDefault="00192E64" w:rsidP="00472DC4">
            <w:pPr>
              <w:pStyle w:val="bulletundernumbered"/>
              <w:numPr>
                <w:ilvl w:val="0"/>
                <w:numId w:val="7"/>
              </w:numPr>
              <w:spacing w:after="40" w:line="240" w:lineRule="auto"/>
              <w:ind w:hanging="228"/>
              <w:rPr>
                <w:rFonts w:asciiTheme="minorHAnsi" w:hAnsiTheme="minorHAnsi" w:cstheme="minorHAnsi"/>
                <w:b/>
                <w:i/>
                <w:sz w:val="20"/>
                <w:szCs w:val="20"/>
              </w:rPr>
            </w:pPr>
            <w:r w:rsidRPr="00540971">
              <w:rPr>
                <w:rFonts w:asciiTheme="minorHAnsi" w:hAnsiTheme="minorHAnsi" w:cstheme="minorHAnsi"/>
                <w:b/>
                <w:i/>
                <w:sz w:val="20"/>
                <w:szCs w:val="20"/>
              </w:rPr>
              <w:t>Draw inferenc</w:t>
            </w:r>
            <w:r w:rsidR="00472DC4">
              <w:rPr>
                <w:rFonts w:asciiTheme="minorHAnsi" w:hAnsiTheme="minorHAnsi" w:cstheme="minorHAnsi"/>
                <w:b/>
                <w:i/>
                <w:sz w:val="20"/>
                <w:szCs w:val="20"/>
              </w:rPr>
              <w:t>es such as inferring characters’</w:t>
            </w:r>
            <w:r w:rsidRPr="00540971">
              <w:rPr>
                <w:rFonts w:asciiTheme="minorHAnsi" w:hAnsiTheme="minorHAnsi" w:cstheme="minorHAnsi"/>
                <w:b/>
                <w:i/>
                <w:sz w:val="20"/>
                <w:szCs w:val="20"/>
              </w:rPr>
              <w:t xml:space="preserve"> feelings, thoughts and motives of main characters from their actions, and justifying inferences with evidence</w:t>
            </w:r>
          </w:p>
          <w:p w:rsidR="00FE459C" w:rsidRPr="00540971" w:rsidRDefault="00FE459C" w:rsidP="000056C8">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FE459C" w:rsidRPr="00540971" w:rsidRDefault="000056C8" w:rsidP="00472DC4">
            <w:pPr>
              <w:pStyle w:val="ListParagraph"/>
              <w:numPr>
                <w:ilvl w:val="0"/>
                <w:numId w:val="24"/>
              </w:numPr>
              <w:spacing w:after="40"/>
              <w:ind w:left="326" w:right="122" w:hanging="283"/>
              <w:rPr>
                <w:rFonts w:cstheme="minorHAnsi"/>
                <w:color w:val="FF0000"/>
                <w:sz w:val="20"/>
                <w:szCs w:val="20"/>
              </w:rPr>
            </w:pPr>
            <w:r w:rsidRPr="00540971">
              <w:rPr>
                <w:rFonts w:cstheme="minorHAnsi"/>
                <w:sz w:val="20"/>
                <w:szCs w:val="20"/>
              </w:rPr>
              <w:t xml:space="preserve">Show understanding through intonation, tone, volume and action when performing poems and </w:t>
            </w:r>
            <w:proofErr w:type="spellStart"/>
            <w:r w:rsidRPr="00540971">
              <w:rPr>
                <w:rFonts w:cstheme="minorHAnsi"/>
                <w:sz w:val="20"/>
                <w:szCs w:val="20"/>
              </w:rPr>
              <w:t>playscripts</w:t>
            </w:r>
            <w:proofErr w:type="spellEnd"/>
          </w:p>
        </w:tc>
        <w:tc>
          <w:tcPr>
            <w:tcW w:w="2578" w:type="dxa"/>
            <w:tcBorders>
              <w:top w:val="single" w:sz="18" w:space="0" w:color="auto"/>
              <w:left w:val="single" w:sz="12" w:space="0" w:color="auto"/>
              <w:bottom w:val="single" w:sz="18" w:space="0" w:color="auto"/>
              <w:right w:val="single" w:sz="18" w:space="0" w:color="auto"/>
            </w:tcBorders>
          </w:tcPr>
          <w:p w:rsidR="00472DC4" w:rsidRPr="00472DC4" w:rsidRDefault="004E737D" w:rsidP="00472DC4">
            <w:pPr>
              <w:pStyle w:val="bulletundernumbered"/>
              <w:numPr>
                <w:ilvl w:val="0"/>
                <w:numId w:val="19"/>
              </w:numPr>
              <w:spacing w:after="40" w:line="240" w:lineRule="auto"/>
              <w:ind w:left="442" w:right="122" w:hanging="283"/>
              <w:rPr>
                <w:rFonts w:asciiTheme="minorHAnsi" w:hAnsiTheme="minorHAnsi" w:cstheme="minorHAnsi"/>
                <w:sz w:val="20"/>
                <w:szCs w:val="20"/>
              </w:rPr>
            </w:pPr>
            <w:r w:rsidRPr="00CE1E51">
              <w:rPr>
                <w:rFonts w:asciiTheme="minorHAnsi" w:hAnsiTheme="minorHAnsi" w:cstheme="minorHAnsi"/>
                <w:color w:val="FF0000"/>
                <w:sz w:val="20"/>
                <w:szCs w:val="20"/>
              </w:rPr>
              <w:t>Identify features that characterise books set in different cultures or historical settings</w:t>
            </w:r>
          </w:p>
          <w:p w:rsidR="00472DC4" w:rsidRPr="00472DC4" w:rsidRDefault="00472DC4" w:rsidP="00472DC4">
            <w:pPr>
              <w:pStyle w:val="bulletundernumbered"/>
              <w:numPr>
                <w:ilvl w:val="0"/>
                <w:numId w:val="0"/>
              </w:numPr>
              <w:spacing w:after="40" w:line="240" w:lineRule="auto"/>
              <w:ind w:left="442" w:right="122" w:hanging="283"/>
              <w:rPr>
                <w:rFonts w:asciiTheme="minorHAnsi" w:hAnsiTheme="minorHAnsi" w:cstheme="minorHAnsi"/>
                <w:sz w:val="16"/>
                <w:szCs w:val="20"/>
              </w:rPr>
            </w:pPr>
          </w:p>
          <w:p w:rsidR="00FE459C" w:rsidRPr="00472DC4" w:rsidRDefault="00472DC4" w:rsidP="00472DC4">
            <w:pPr>
              <w:pStyle w:val="bulletundernumbered"/>
              <w:numPr>
                <w:ilvl w:val="0"/>
                <w:numId w:val="19"/>
              </w:numPr>
              <w:spacing w:after="40" w:line="240" w:lineRule="auto"/>
              <w:ind w:left="442" w:right="122" w:hanging="283"/>
              <w:rPr>
                <w:rFonts w:asciiTheme="minorHAnsi" w:hAnsiTheme="minorHAnsi" w:cstheme="minorHAnsi"/>
                <w:sz w:val="20"/>
                <w:szCs w:val="20"/>
              </w:rPr>
            </w:pPr>
            <w:r w:rsidRPr="00540971">
              <w:rPr>
                <w:rFonts w:asciiTheme="minorHAnsi" w:hAnsiTheme="minorHAnsi" w:cstheme="minorHAnsi"/>
                <w:sz w:val="20"/>
                <w:szCs w:val="20"/>
              </w:rPr>
              <w:t>Recognise some different forms of poetry [for example, free verse, narrative poetry]</w:t>
            </w:r>
          </w:p>
        </w:tc>
      </w:tr>
      <w:tr w:rsidR="004456DF" w:rsidRPr="005D115A" w:rsidTr="00472DC4">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CD5D42">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5C0593" w:rsidRPr="00CD5D42" w:rsidRDefault="005C0593" w:rsidP="00CD5D42">
            <w:pPr>
              <w:pStyle w:val="bulletundertext"/>
              <w:numPr>
                <w:ilvl w:val="0"/>
                <w:numId w:val="0"/>
              </w:numPr>
              <w:spacing w:after="40" w:line="240" w:lineRule="auto"/>
              <w:ind w:right="3"/>
              <w:rPr>
                <w:rFonts w:asciiTheme="minorHAnsi" w:hAnsiTheme="minorHAnsi" w:cstheme="minorHAnsi"/>
                <w:sz w:val="20"/>
                <w:szCs w:val="20"/>
                <w:highlight w:val="yellow"/>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FE459C" w:rsidRPr="00CE1E51" w:rsidRDefault="00FE459C" w:rsidP="0096357B">
            <w:pPr>
              <w:pStyle w:val="bulletundertext"/>
              <w:numPr>
                <w:ilvl w:val="0"/>
                <w:numId w:val="0"/>
              </w:numPr>
              <w:spacing w:after="40" w:line="240" w:lineRule="auto"/>
              <w:ind w:left="357" w:right="122" w:hanging="357"/>
              <w:rPr>
                <w:rFonts w:asciiTheme="minorHAnsi" w:hAnsiTheme="minorHAnsi" w:cstheme="minorHAnsi"/>
                <w:i/>
                <w:color w:val="FF0000"/>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FE459C" w:rsidRPr="00CE1E51"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FE459C" w:rsidRPr="00CE1E51" w:rsidRDefault="00FE459C" w:rsidP="00CD5D42">
            <w:pPr>
              <w:spacing w:after="40" w:line="240" w:lineRule="auto"/>
              <w:ind w:right="122"/>
              <w:rPr>
                <w:rFonts w:cstheme="minorHAnsi"/>
                <w:sz w:val="20"/>
                <w:szCs w:val="20"/>
              </w:rPr>
            </w:pPr>
          </w:p>
        </w:tc>
        <w:tc>
          <w:tcPr>
            <w:tcW w:w="2692" w:type="dxa"/>
            <w:tcBorders>
              <w:top w:val="single" w:sz="18" w:space="0" w:color="auto"/>
              <w:left w:val="single" w:sz="12" w:space="0" w:color="auto"/>
              <w:bottom w:val="single" w:sz="18" w:space="0" w:color="auto"/>
              <w:right w:val="single" w:sz="18" w:space="0" w:color="auto"/>
            </w:tcBorders>
          </w:tcPr>
          <w:p w:rsidR="00FE459C" w:rsidRPr="00CE1E51" w:rsidRDefault="00DD7EDE" w:rsidP="00472DC4">
            <w:pPr>
              <w:pStyle w:val="bulletundertext"/>
              <w:numPr>
                <w:ilvl w:val="0"/>
                <w:numId w:val="21"/>
              </w:numPr>
              <w:spacing w:after="40" w:line="240" w:lineRule="auto"/>
              <w:ind w:left="414" w:right="122" w:hanging="283"/>
              <w:rPr>
                <w:rFonts w:asciiTheme="minorHAnsi" w:hAnsiTheme="minorHAnsi" w:cstheme="minorHAnsi"/>
                <w:b/>
                <w:i/>
                <w:sz w:val="20"/>
                <w:szCs w:val="20"/>
              </w:rPr>
            </w:pPr>
            <w:r w:rsidRPr="00CE1E51">
              <w:rPr>
                <w:rFonts w:asciiTheme="minorHAnsi" w:hAnsiTheme="minorHAnsi" w:cstheme="minorHAnsi"/>
                <w:color w:val="FF0000"/>
                <w:sz w:val="20"/>
                <w:szCs w:val="20"/>
              </w:rPr>
              <w:t>Use specific vocabulary</w:t>
            </w:r>
            <w:r w:rsidR="00472DC4">
              <w:rPr>
                <w:rFonts w:asciiTheme="minorHAnsi" w:hAnsiTheme="minorHAnsi" w:cstheme="minorHAnsi"/>
                <w:color w:val="FF0000"/>
                <w:sz w:val="20"/>
                <w:szCs w:val="20"/>
              </w:rPr>
              <w:t>,</w:t>
            </w:r>
            <w:r w:rsidRPr="00CE1E51">
              <w:rPr>
                <w:rFonts w:asciiTheme="minorHAnsi" w:hAnsiTheme="minorHAnsi" w:cstheme="minorHAnsi"/>
                <w:color w:val="FF0000"/>
                <w:sz w:val="20"/>
                <w:szCs w:val="20"/>
              </w:rPr>
              <w:t xml:space="preserve"> and ideas expressed in the text</w:t>
            </w:r>
            <w:r w:rsidR="00472DC4">
              <w:rPr>
                <w:rFonts w:asciiTheme="minorHAnsi" w:hAnsiTheme="minorHAnsi" w:cstheme="minorHAnsi"/>
                <w:color w:val="FF0000"/>
                <w:sz w:val="20"/>
                <w:szCs w:val="20"/>
              </w:rPr>
              <w:t>,</w:t>
            </w:r>
            <w:r w:rsidRPr="00CE1E51">
              <w:rPr>
                <w:rFonts w:asciiTheme="minorHAnsi" w:hAnsiTheme="minorHAnsi" w:cstheme="minorHAnsi"/>
                <w:color w:val="FF0000"/>
                <w:sz w:val="20"/>
                <w:szCs w:val="20"/>
              </w:rPr>
              <w:t xml:space="preserve"> to support own </w:t>
            </w:r>
            <w:r>
              <w:rPr>
                <w:rFonts w:asciiTheme="minorHAnsi" w:hAnsiTheme="minorHAnsi" w:cstheme="minorHAnsi"/>
                <w:color w:val="FF0000"/>
                <w:sz w:val="20"/>
                <w:szCs w:val="20"/>
              </w:rPr>
              <w:t>responses</w:t>
            </w:r>
          </w:p>
        </w:tc>
        <w:tc>
          <w:tcPr>
            <w:tcW w:w="2499" w:type="dxa"/>
            <w:tcBorders>
              <w:top w:val="single" w:sz="18" w:space="0" w:color="auto"/>
              <w:left w:val="single" w:sz="12" w:space="0" w:color="auto"/>
              <w:bottom w:val="single" w:sz="18" w:space="0" w:color="auto"/>
              <w:right w:val="single" w:sz="18" w:space="0" w:color="auto"/>
            </w:tcBorders>
          </w:tcPr>
          <w:p w:rsidR="00FE459C" w:rsidRPr="00192E64" w:rsidRDefault="00192E64" w:rsidP="00472DC4">
            <w:pPr>
              <w:pStyle w:val="ListParagraph"/>
              <w:numPr>
                <w:ilvl w:val="0"/>
                <w:numId w:val="24"/>
              </w:numPr>
              <w:spacing w:after="40"/>
              <w:ind w:left="416" w:hanging="284"/>
              <w:rPr>
                <w:rFonts w:eastAsia="Times New Roman" w:cstheme="minorHAnsi"/>
                <w:color w:val="FF0000"/>
                <w:sz w:val="20"/>
                <w:szCs w:val="20"/>
                <w:lang w:eastAsia="en-GB"/>
              </w:rPr>
            </w:pPr>
            <w:r w:rsidRPr="00192E64">
              <w:rPr>
                <w:rFonts w:cstheme="minorHAnsi"/>
                <w:color w:val="FF0000"/>
                <w:sz w:val="20"/>
                <w:szCs w:val="20"/>
              </w:rPr>
              <w:t>Infer underlying themes and ideas</w:t>
            </w:r>
          </w:p>
        </w:tc>
        <w:tc>
          <w:tcPr>
            <w:tcW w:w="2578" w:type="dxa"/>
            <w:tcBorders>
              <w:top w:val="single" w:sz="18" w:space="0" w:color="auto"/>
              <w:left w:val="single" w:sz="12" w:space="0" w:color="auto"/>
              <w:bottom w:val="single" w:sz="18" w:space="0" w:color="auto"/>
              <w:right w:val="single" w:sz="18" w:space="0" w:color="auto"/>
            </w:tcBorders>
          </w:tcPr>
          <w:p w:rsidR="00FE459C" w:rsidRPr="00CE1E51" w:rsidRDefault="009E5C00" w:rsidP="00472DC4">
            <w:pPr>
              <w:pStyle w:val="bulletundertext"/>
              <w:numPr>
                <w:ilvl w:val="0"/>
                <w:numId w:val="24"/>
              </w:numPr>
              <w:spacing w:after="40" w:line="240" w:lineRule="auto"/>
              <w:ind w:left="468" w:right="122" w:hanging="283"/>
              <w:rPr>
                <w:rFonts w:asciiTheme="minorHAnsi" w:hAnsiTheme="minorHAnsi" w:cstheme="minorHAnsi"/>
                <w:color w:val="FF0000"/>
                <w:sz w:val="20"/>
                <w:szCs w:val="20"/>
              </w:rPr>
            </w:pPr>
            <w:r w:rsidRPr="000B32E1">
              <w:rPr>
                <w:rFonts w:asciiTheme="minorHAnsi" w:hAnsiTheme="minorHAnsi" w:cstheme="minorHAnsi"/>
                <w:sz w:val="20"/>
                <w:szCs w:val="20"/>
              </w:rPr>
              <w:t>Read aloud their own writing, to a group or the whole class, using appropriate intonation and controlling the tone and volu</w:t>
            </w:r>
            <w:r>
              <w:rPr>
                <w:rFonts w:asciiTheme="minorHAnsi" w:hAnsiTheme="minorHAnsi" w:cstheme="minorHAnsi"/>
                <w:sz w:val="20"/>
                <w:szCs w:val="20"/>
              </w:rPr>
              <w:t>me so that the meaning is clear (</w:t>
            </w:r>
            <w:proofErr w:type="spellStart"/>
            <w:r>
              <w:rPr>
                <w:rFonts w:asciiTheme="minorHAnsi" w:hAnsiTheme="minorHAnsi" w:cstheme="minorHAnsi"/>
                <w:sz w:val="20"/>
                <w:szCs w:val="20"/>
              </w:rPr>
              <w:t>Yr</w:t>
            </w:r>
            <w:proofErr w:type="spellEnd"/>
            <w:r>
              <w:rPr>
                <w:rFonts w:asciiTheme="minorHAnsi" w:hAnsiTheme="minorHAnsi" w:cstheme="minorHAnsi"/>
                <w:sz w:val="20"/>
                <w:szCs w:val="20"/>
              </w:rPr>
              <w:t xml:space="preserve"> 4 writing National curriculum)</w:t>
            </w:r>
          </w:p>
        </w:tc>
        <w:tc>
          <w:tcPr>
            <w:tcW w:w="2578" w:type="dxa"/>
            <w:tcBorders>
              <w:top w:val="single" w:sz="18" w:space="0" w:color="auto"/>
              <w:left w:val="single" w:sz="12" w:space="0" w:color="auto"/>
              <w:bottom w:val="single" w:sz="18" w:space="0" w:color="auto"/>
              <w:right w:val="single" w:sz="18" w:space="0" w:color="auto"/>
            </w:tcBorders>
          </w:tcPr>
          <w:p w:rsidR="007876B5" w:rsidRPr="004E737D" w:rsidRDefault="004E737D" w:rsidP="00472DC4">
            <w:pPr>
              <w:pStyle w:val="ListParagraph"/>
              <w:numPr>
                <w:ilvl w:val="0"/>
                <w:numId w:val="24"/>
              </w:numPr>
              <w:spacing w:after="40"/>
              <w:ind w:left="442" w:hanging="284"/>
              <w:rPr>
                <w:rFonts w:eastAsia="Times New Roman" w:cstheme="minorHAnsi"/>
                <w:color w:val="FF0000"/>
                <w:sz w:val="20"/>
                <w:szCs w:val="20"/>
                <w:lang w:eastAsia="en-GB"/>
              </w:rPr>
            </w:pPr>
            <w:r w:rsidRPr="004E737D">
              <w:rPr>
                <w:rFonts w:cstheme="minorHAnsi"/>
                <w:color w:val="FF0000"/>
                <w:sz w:val="20"/>
                <w:szCs w:val="20"/>
              </w:rPr>
              <w:t>Make links between texts and to the wider world</w:t>
            </w: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39472A">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46" w:rsidRDefault="004A2746" w:rsidP="001173FE">
      <w:pPr>
        <w:spacing w:after="0" w:line="240" w:lineRule="auto"/>
      </w:pPr>
      <w:r>
        <w:separator/>
      </w:r>
    </w:p>
  </w:endnote>
  <w:endnote w:type="continuationSeparator" w:id="0">
    <w:p w:rsidR="004A2746" w:rsidRDefault="004A2746"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D3" w:rsidRDefault="00B56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D3" w:rsidRDefault="00B56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D3" w:rsidRDefault="00B5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46" w:rsidRDefault="004A2746" w:rsidP="001173FE">
      <w:pPr>
        <w:spacing w:after="0" w:line="240" w:lineRule="auto"/>
      </w:pPr>
      <w:r>
        <w:separator/>
      </w:r>
    </w:p>
  </w:footnote>
  <w:footnote w:type="continuationSeparator" w:id="0">
    <w:p w:rsidR="004A2746" w:rsidRDefault="004A2746"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D3" w:rsidRDefault="00B56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506AA" w:rsidTr="002E1B4C">
      <w:trPr>
        <w:trHeight w:val="280"/>
      </w:trPr>
      <w:tc>
        <w:tcPr>
          <w:tcW w:w="3084" w:type="dxa"/>
          <w:vMerge w:val="restart"/>
          <w:tcBorders>
            <w:top w:val="nil"/>
            <w:left w:val="nil"/>
            <w:bottom w:val="nil"/>
            <w:right w:val="nil"/>
          </w:tcBorders>
        </w:tcPr>
        <w:p w:rsidR="003506AA" w:rsidRDefault="003506AA" w:rsidP="002E1B4C">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5E9DD2AA" wp14:editId="67A79D98">
                <wp:simplePos x="0" y="0"/>
                <wp:positionH relativeFrom="margin">
                  <wp:align>center</wp:align>
                </wp:positionH>
                <wp:positionV relativeFrom="margin">
                  <wp:align>center</wp:align>
                </wp:positionV>
                <wp:extent cx="1950720" cy="457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506AA" w:rsidRPr="00C55FEE" w:rsidRDefault="003506AA"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506AA" w:rsidRPr="00C55FEE" w:rsidRDefault="003506AA" w:rsidP="002C390C">
          <w:pPr>
            <w:pStyle w:val="Default"/>
            <w:spacing w:after="200"/>
            <w:rPr>
              <w:sz w:val="20"/>
              <w:szCs w:val="20"/>
            </w:rPr>
          </w:pPr>
          <w:r>
            <w:rPr>
              <w:bCs/>
              <w:sz w:val="20"/>
              <w:szCs w:val="20"/>
            </w:rPr>
            <w:tab/>
          </w:r>
          <w:r>
            <w:rPr>
              <w:bCs/>
              <w:sz w:val="20"/>
              <w:szCs w:val="20"/>
            </w:rPr>
            <w:tab/>
            <w:t xml:space="preserve">Version </w:t>
          </w:r>
          <w:r w:rsidR="00CD5D42">
            <w:rPr>
              <w:bCs/>
              <w:sz w:val="20"/>
              <w:szCs w:val="20"/>
            </w:rPr>
            <w:t>5</w:t>
          </w:r>
          <w:r w:rsidRPr="001173FE">
            <w:rPr>
              <w:bCs/>
              <w:sz w:val="20"/>
              <w:szCs w:val="20"/>
            </w:rPr>
            <w:t xml:space="preserve">: </w:t>
          </w:r>
          <w:r w:rsidR="00CD5D42">
            <w:rPr>
              <w:bCs/>
              <w:sz w:val="20"/>
              <w:szCs w:val="20"/>
            </w:rPr>
            <w:t>September 2016</w:t>
          </w:r>
        </w:p>
      </w:tc>
      <w:tc>
        <w:tcPr>
          <w:tcW w:w="2325" w:type="dxa"/>
          <w:tcBorders>
            <w:top w:val="nil"/>
            <w:left w:val="nil"/>
            <w:bottom w:val="nil"/>
            <w:right w:val="nil"/>
          </w:tcBorders>
        </w:tcPr>
        <w:p w:rsidR="003506AA" w:rsidRPr="0028200F" w:rsidRDefault="003506AA"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3506AA" w:rsidRPr="00FF25DA" w:rsidRDefault="003506AA" w:rsidP="002E1B4C">
          <w:pPr>
            <w:pStyle w:val="Default"/>
            <w:spacing w:after="60"/>
            <w:rPr>
              <w:bCs/>
              <w:sz w:val="20"/>
              <w:szCs w:val="32"/>
              <w:shd w:val="clear" w:color="auto" w:fill="CCFF99"/>
            </w:rPr>
          </w:pPr>
        </w:p>
      </w:tc>
      <w:tc>
        <w:tcPr>
          <w:tcW w:w="425" w:type="dxa"/>
          <w:tcBorders>
            <w:top w:val="nil"/>
            <w:left w:val="nil"/>
            <w:bottom w:val="nil"/>
            <w:right w:val="nil"/>
          </w:tcBorders>
        </w:tcPr>
        <w:p w:rsidR="003506AA" w:rsidRPr="00FF25DA" w:rsidRDefault="003506AA" w:rsidP="002E1B4C">
          <w:pPr>
            <w:pStyle w:val="Default"/>
            <w:spacing w:after="60"/>
            <w:rPr>
              <w:bCs/>
              <w:sz w:val="20"/>
              <w:szCs w:val="32"/>
              <w:shd w:val="clear" w:color="auto" w:fill="CCFF99"/>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sidRPr="00FF25DA">
            <w:rPr>
              <w:bCs/>
              <w:sz w:val="20"/>
              <w:szCs w:val="32"/>
            </w:rPr>
            <w:t>Phase 1</w:t>
          </w:r>
        </w:p>
      </w:tc>
    </w:tr>
    <w:tr w:rsidR="003506AA" w:rsidTr="002E1B4C">
      <w:trPr>
        <w:trHeight w:val="256"/>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CCCCFF"/>
        </w:tcPr>
        <w:p w:rsidR="003506AA" w:rsidRPr="001173FE" w:rsidRDefault="003506AA" w:rsidP="002E1B4C">
          <w:pPr>
            <w:pStyle w:val="Default"/>
            <w:spacing w:after="60"/>
            <w:rPr>
              <w:bCs/>
              <w:sz w:val="20"/>
              <w:szCs w:val="32"/>
            </w:rPr>
          </w:pPr>
        </w:p>
      </w:tc>
      <w:tc>
        <w:tcPr>
          <w:tcW w:w="4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Pr>
              <w:bCs/>
              <w:sz w:val="20"/>
              <w:szCs w:val="32"/>
            </w:rPr>
            <w:t>Phase 2</w:t>
          </w:r>
        </w:p>
      </w:tc>
    </w:tr>
    <w:tr w:rsidR="003506AA" w:rsidTr="002E1B4C">
      <w:trPr>
        <w:trHeight w:val="246"/>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FF9966"/>
        </w:tcPr>
        <w:p w:rsidR="003506AA" w:rsidRPr="001173FE" w:rsidRDefault="003506AA" w:rsidP="002E1B4C">
          <w:pPr>
            <w:pStyle w:val="Default"/>
            <w:spacing w:after="60"/>
            <w:rPr>
              <w:bCs/>
              <w:sz w:val="20"/>
              <w:szCs w:val="32"/>
            </w:rPr>
          </w:pPr>
        </w:p>
      </w:tc>
      <w:tc>
        <w:tcPr>
          <w:tcW w:w="4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sidRPr="00FF25DA">
            <w:rPr>
              <w:bCs/>
              <w:sz w:val="20"/>
              <w:szCs w:val="32"/>
            </w:rPr>
            <w:t>Phase 3</w:t>
          </w:r>
        </w:p>
      </w:tc>
    </w:tr>
    <w:tr w:rsidR="003506AA" w:rsidTr="00B561D3">
      <w:trPr>
        <w:trHeight w:val="271"/>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vMerge w:val="restart"/>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auto"/>
        </w:tcPr>
        <w:p w:rsidR="003506AA" w:rsidRPr="00585F5D" w:rsidRDefault="003506AA" w:rsidP="002E1B4C">
          <w:pPr>
            <w:pStyle w:val="Default"/>
            <w:spacing w:after="60"/>
            <w:rPr>
              <w:rFonts w:ascii="Gill Sans MT" w:hAnsi="Gill Sans MT"/>
              <w:bCs/>
              <w:color w:val="FF0000"/>
              <w:sz w:val="20"/>
              <w:szCs w:val="32"/>
            </w:rPr>
          </w:pPr>
          <w:bookmarkStart w:id="0" w:name="_GoBack"/>
          <w:bookmarkEnd w:id="0"/>
        </w:p>
      </w:tc>
      <w:tc>
        <w:tcPr>
          <w:tcW w:w="425" w:type="dxa"/>
          <w:tcBorders>
            <w:top w:val="nil"/>
            <w:left w:val="nil"/>
            <w:bottom w:val="nil"/>
            <w:right w:val="nil"/>
          </w:tcBorders>
        </w:tcPr>
        <w:p w:rsidR="003506AA" w:rsidRPr="00585F5D" w:rsidRDefault="003506AA"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506AA" w:rsidRPr="001173FE" w:rsidRDefault="003506AA" w:rsidP="002E1B4C">
          <w:pPr>
            <w:pStyle w:val="Default"/>
            <w:spacing w:after="60"/>
            <w:rPr>
              <w:bCs/>
              <w:sz w:val="20"/>
              <w:szCs w:val="32"/>
            </w:rPr>
          </w:pPr>
        </w:p>
      </w:tc>
    </w:tr>
    <w:tr w:rsidR="003506AA" w:rsidTr="002E1B4C">
      <w:trPr>
        <w:trHeight w:val="874"/>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vMerge/>
          <w:tcBorders>
            <w:top w:val="nil"/>
            <w:left w:val="nil"/>
            <w:bottom w:val="nil"/>
            <w:right w:val="nil"/>
          </w:tcBorders>
        </w:tcPr>
        <w:p w:rsidR="003506AA" w:rsidRPr="001173FE" w:rsidRDefault="003506AA" w:rsidP="002E1B4C">
          <w:pPr>
            <w:pStyle w:val="Default"/>
            <w:spacing w:after="60"/>
            <w:rPr>
              <w:bCs/>
              <w:sz w:val="20"/>
              <w:szCs w:val="32"/>
            </w:rPr>
          </w:pPr>
        </w:p>
      </w:tc>
      <w:tc>
        <w:tcPr>
          <w:tcW w:w="1682" w:type="dxa"/>
          <w:gridSpan w:val="2"/>
          <w:tcBorders>
            <w:top w:val="nil"/>
            <w:left w:val="nil"/>
            <w:bottom w:val="nil"/>
            <w:right w:val="nil"/>
          </w:tcBorders>
          <w:vAlign w:val="center"/>
        </w:tcPr>
        <w:p w:rsidR="003506AA" w:rsidRPr="000A1BE6" w:rsidRDefault="003506AA" w:rsidP="002E1B4C">
          <w:pPr>
            <w:pStyle w:val="Default"/>
            <w:spacing w:after="60"/>
            <w:rPr>
              <w:bCs/>
              <w:sz w:val="20"/>
              <w:szCs w:val="32"/>
            </w:rPr>
          </w:pPr>
          <w:r>
            <w:rPr>
              <w:bCs/>
              <w:sz w:val="20"/>
              <w:szCs w:val="32"/>
            </w:rPr>
            <w:t>Black text</w:t>
          </w:r>
        </w:p>
        <w:p w:rsidR="003506AA" w:rsidRDefault="003506AA" w:rsidP="002E1B4C">
          <w:pPr>
            <w:pStyle w:val="Default"/>
            <w:spacing w:after="60"/>
            <w:rPr>
              <w:b/>
              <w:bCs/>
              <w:i/>
              <w:sz w:val="20"/>
              <w:szCs w:val="32"/>
            </w:rPr>
          </w:pPr>
          <w:r>
            <w:rPr>
              <w:b/>
              <w:bCs/>
              <w:i/>
              <w:sz w:val="20"/>
              <w:szCs w:val="32"/>
            </w:rPr>
            <w:t>Bold/italics</w:t>
          </w:r>
        </w:p>
        <w:p w:rsidR="003506AA" w:rsidRDefault="003506AA" w:rsidP="002E1B4C">
          <w:pPr>
            <w:pStyle w:val="Default"/>
            <w:rPr>
              <w:b/>
              <w:bCs/>
              <w:i/>
              <w:sz w:val="20"/>
              <w:szCs w:val="32"/>
            </w:rPr>
          </w:pPr>
        </w:p>
      </w:tc>
      <w:tc>
        <w:tcPr>
          <w:tcW w:w="5116" w:type="dxa"/>
          <w:tcBorders>
            <w:top w:val="nil"/>
            <w:left w:val="nil"/>
            <w:bottom w:val="nil"/>
            <w:right w:val="nil"/>
          </w:tcBorders>
          <w:vAlign w:val="center"/>
        </w:tcPr>
        <w:p w:rsidR="003506AA" w:rsidRDefault="003506AA" w:rsidP="002E1B4C">
          <w:pPr>
            <w:pStyle w:val="Default"/>
            <w:spacing w:after="60"/>
            <w:rPr>
              <w:bCs/>
              <w:sz w:val="20"/>
              <w:szCs w:val="32"/>
            </w:rPr>
          </w:pPr>
          <w:r>
            <w:rPr>
              <w:bCs/>
              <w:sz w:val="20"/>
              <w:szCs w:val="32"/>
            </w:rPr>
            <w:t>National Curriculum statements</w:t>
          </w:r>
        </w:p>
        <w:p w:rsidR="003506AA" w:rsidRDefault="003506AA" w:rsidP="002E1B4C">
          <w:pPr>
            <w:pStyle w:val="Default"/>
            <w:spacing w:after="60"/>
            <w:rPr>
              <w:bCs/>
              <w:sz w:val="20"/>
              <w:szCs w:val="32"/>
            </w:rPr>
          </w:pPr>
          <w:r>
            <w:rPr>
              <w:bCs/>
              <w:sz w:val="20"/>
              <w:szCs w:val="32"/>
            </w:rPr>
            <w:t>National Curriculum statements (NAHT KPI)</w:t>
          </w:r>
        </w:p>
        <w:p w:rsidR="003506AA" w:rsidRDefault="003506AA" w:rsidP="002E1B4C">
          <w:pPr>
            <w:pStyle w:val="Default"/>
            <w:rPr>
              <w:bCs/>
              <w:sz w:val="20"/>
              <w:szCs w:val="32"/>
            </w:rPr>
          </w:pPr>
        </w:p>
      </w:tc>
    </w:tr>
  </w:tbl>
  <w:p w:rsidR="003506AA" w:rsidRPr="00D20D62" w:rsidRDefault="003506AA"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506AA" w:rsidTr="00957AB0">
      <w:trPr>
        <w:trHeight w:val="280"/>
      </w:trPr>
      <w:tc>
        <w:tcPr>
          <w:tcW w:w="3084" w:type="dxa"/>
          <w:vMerge w:val="restart"/>
          <w:tcBorders>
            <w:top w:val="nil"/>
            <w:left w:val="nil"/>
            <w:bottom w:val="nil"/>
            <w:right w:val="nil"/>
          </w:tcBorders>
        </w:tcPr>
        <w:p w:rsidR="003506AA" w:rsidRDefault="003506AA" w:rsidP="00957AB0">
          <w:pPr>
            <w:pStyle w:val="Default"/>
            <w:spacing w:after="200"/>
            <w:rPr>
              <w:b/>
              <w:bCs/>
              <w:szCs w:val="32"/>
            </w:rPr>
          </w:pPr>
          <w:r w:rsidRPr="001173FE">
            <w:rPr>
              <w:b/>
              <w:bCs/>
              <w:noProof/>
              <w:szCs w:val="32"/>
              <w:lang w:eastAsia="en-GB"/>
            </w:rPr>
            <w:drawing>
              <wp:anchor distT="0" distB="0" distL="114300" distR="114300" simplePos="0" relativeHeight="251678720" behindDoc="0" locked="0" layoutInCell="1" allowOverlap="1" wp14:anchorId="2455C842" wp14:editId="09F03F02">
                <wp:simplePos x="0" y="0"/>
                <wp:positionH relativeFrom="margin">
                  <wp:align>center</wp:align>
                </wp:positionH>
                <wp:positionV relativeFrom="margin">
                  <wp:align>center</wp:align>
                </wp:positionV>
                <wp:extent cx="1950720"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506AA" w:rsidRPr="00C55FEE" w:rsidRDefault="003506AA"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506AA" w:rsidRPr="00C55FEE" w:rsidRDefault="003506AA"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3506AA" w:rsidRPr="0028200F" w:rsidRDefault="003506AA"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3506AA" w:rsidRPr="00FF25DA" w:rsidRDefault="003506AA" w:rsidP="00957AB0">
          <w:pPr>
            <w:pStyle w:val="Default"/>
            <w:spacing w:after="60"/>
            <w:rPr>
              <w:bCs/>
              <w:sz w:val="20"/>
              <w:szCs w:val="32"/>
              <w:shd w:val="clear" w:color="auto" w:fill="CCFF99"/>
            </w:rPr>
          </w:pPr>
        </w:p>
      </w:tc>
      <w:tc>
        <w:tcPr>
          <w:tcW w:w="425" w:type="dxa"/>
          <w:tcBorders>
            <w:top w:val="nil"/>
            <w:left w:val="nil"/>
            <w:bottom w:val="nil"/>
            <w:right w:val="nil"/>
          </w:tcBorders>
        </w:tcPr>
        <w:p w:rsidR="003506AA" w:rsidRPr="00FF25DA" w:rsidRDefault="003506AA" w:rsidP="00957AB0">
          <w:pPr>
            <w:pStyle w:val="Default"/>
            <w:spacing w:after="60"/>
            <w:rPr>
              <w:bCs/>
              <w:sz w:val="20"/>
              <w:szCs w:val="32"/>
              <w:shd w:val="clear" w:color="auto" w:fill="CCFF99"/>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56"/>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1173FE" w:rsidRDefault="003506AA" w:rsidP="00957AB0">
          <w:pPr>
            <w:pStyle w:val="Default"/>
            <w:spacing w:after="60"/>
            <w:rPr>
              <w:bCs/>
              <w:sz w:val="20"/>
              <w:szCs w:val="32"/>
            </w:rPr>
          </w:pPr>
        </w:p>
      </w:tc>
      <w:tc>
        <w:tcPr>
          <w:tcW w:w="4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46"/>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1173FE" w:rsidRDefault="003506AA" w:rsidP="00957AB0">
          <w:pPr>
            <w:pStyle w:val="Default"/>
            <w:spacing w:after="60"/>
            <w:rPr>
              <w:bCs/>
              <w:sz w:val="20"/>
              <w:szCs w:val="32"/>
            </w:rPr>
          </w:pPr>
        </w:p>
      </w:tc>
      <w:tc>
        <w:tcPr>
          <w:tcW w:w="4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71"/>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vMerge w:val="restart"/>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585F5D" w:rsidRDefault="003506AA"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506AA" w:rsidRPr="00585F5D" w:rsidRDefault="003506AA"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506AA" w:rsidRPr="001173FE" w:rsidRDefault="003506AA" w:rsidP="00957AB0">
          <w:pPr>
            <w:pStyle w:val="Default"/>
            <w:spacing w:after="60"/>
            <w:rPr>
              <w:bCs/>
              <w:sz w:val="20"/>
              <w:szCs w:val="32"/>
            </w:rPr>
          </w:pPr>
        </w:p>
      </w:tc>
    </w:tr>
    <w:tr w:rsidR="003506AA" w:rsidTr="00957AB0">
      <w:trPr>
        <w:trHeight w:val="874"/>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vMerge/>
          <w:tcBorders>
            <w:top w:val="nil"/>
            <w:left w:val="nil"/>
            <w:bottom w:val="nil"/>
            <w:right w:val="nil"/>
          </w:tcBorders>
        </w:tcPr>
        <w:p w:rsidR="003506AA" w:rsidRPr="001173FE" w:rsidRDefault="003506AA" w:rsidP="00957AB0">
          <w:pPr>
            <w:pStyle w:val="Default"/>
            <w:spacing w:after="60"/>
            <w:rPr>
              <w:bCs/>
              <w:sz w:val="20"/>
              <w:szCs w:val="32"/>
            </w:rPr>
          </w:pPr>
        </w:p>
      </w:tc>
      <w:tc>
        <w:tcPr>
          <w:tcW w:w="1682" w:type="dxa"/>
          <w:gridSpan w:val="2"/>
          <w:tcBorders>
            <w:top w:val="nil"/>
            <w:left w:val="nil"/>
            <w:bottom w:val="nil"/>
            <w:right w:val="nil"/>
          </w:tcBorders>
          <w:vAlign w:val="center"/>
        </w:tcPr>
        <w:p w:rsidR="003506AA" w:rsidRDefault="003506AA" w:rsidP="00957AB0">
          <w:pPr>
            <w:pStyle w:val="Default"/>
            <w:rPr>
              <w:b/>
              <w:bCs/>
              <w:i/>
              <w:sz w:val="20"/>
              <w:szCs w:val="32"/>
            </w:rPr>
          </w:pPr>
        </w:p>
      </w:tc>
      <w:tc>
        <w:tcPr>
          <w:tcW w:w="5116" w:type="dxa"/>
          <w:tcBorders>
            <w:top w:val="nil"/>
            <w:left w:val="nil"/>
            <w:bottom w:val="nil"/>
            <w:right w:val="nil"/>
          </w:tcBorders>
          <w:vAlign w:val="center"/>
        </w:tcPr>
        <w:p w:rsidR="003506AA" w:rsidRDefault="003506AA" w:rsidP="00957AB0">
          <w:pPr>
            <w:pStyle w:val="Default"/>
            <w:rPr>
              <w:bCs/>
              <w:sz w:val="20"/>
              <w:szCs w:val="32"/>
            </w:rPr>
          </w:pPr>
        </w:p>
      </w:tc>
    </w:tr>
  </w:tbl>
  <w:p w:rsidR="003506AA" w:rsidRDefault="003506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24254D0" wp14:editId="65BC64AF">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88B"/>
    <w:multiLevelType w:val="hybridMultilevel"/>
    <w:tmpl w:val="96C4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6E7838"/>
    <w:multiLevelType w:val="hybridMultilevel"/>
    <w:tmpl w:val="881039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04A24DA"/>
    <w:multiLevelType w:val="hybridMultilevel"/>
    <w:tmpl w:val="BD62D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7111C"/>
    <w:multiLevelType w:val="hybridMultilevel"/>
    <w:tmpl w:val="16E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23FA4"/>
    <w:multiLevelType w:val="hybridMultilevel"/>
    <w:tmpl w:val="7DDCFA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
    <w:nsid w:val="228334C8"/>
    <w:multiLevelType w:val="hybridMultilevel"/>
    <w:tmpl w:val="199E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AE3369"/>
    <w:multiLevelType w:val="hybridMultilevel"/>
    <w:tmpl w:val="7FF42222"/>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4E15D0"/>
    <w:multiLevelType w:val="hybridMultilevel"/>
    <w:tmpl w:val="5CF21CDC"/>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5A1E2B"/>
    <w:multiLevelType w:val="hybridMultilevel"/>
    <w:tmpl w:val="0A02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D584E"/>
    <w:multiLevelType w:val="hybridMultilevel"/>
    <w:tmpl w:val="E46A58C0"/>
    <w:lvl w:ilvl="0" w:tplc="916450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2">
    <w:nsid w:val="43246BFF"/>
    <w:multiLevelType w:val="hybridMultilevel"/>
    <w:tmpl w:val="E9C83F56"/>
    <w:lvl w:ilvl="0" w:tplc="066235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3960DA"/>
    <w:multiLevelType w:val="hybridMultilevel"/>
    <w:tmpl w:val="AC4425F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894E3F"/>
    <w:multiLevelType w:val="hybridMultilevel"/>
    <w:tmpl w:val="84CE6872"/>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6D3A92"/>
    <w:multiLevelType w:val="hybridMultilevel"/>
    <w:tmpl w:val="8190CF94"/>
    <w:lvl w:ilvl="0" w:tplc="91645084">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ACA4A11"/>
    <w:multiLevelType w:val="hybridMultilevel"/>
    <w:tmpl w:val="70A4C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C7B89"/>
    <w:multiLevelType w:val="hybridMultilevel"/>
    <w:tmpl w:val="F6C6C710"/>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C0A00"/>
    <w:multiLevelType w:val="hybridMultilevel"/>
    <w:tmpl w:val="24CC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9E07A9"/>
    <w:multiLevelType w:val="hybridMultilevel"/>
    <w:tmpl w:val="3724E20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520CA0"/>
    <w:multiLevelType w:val="hybridMultilevel"/>
    <w:tmpl w:val="5A4A2B7A"/>
    <w:lvl w:ilvl="0" w:tplc="187E15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4">
    <w:nsid w:val="7F0E13FC"/>
    <w:multiLevelType w:val="hybridMultilevel"/>
    <w:tmpl w:val="CAE07092"/>
    <w:lvl w:ilvl="0" w:tplc="EAB6F44C">
      <w:start w:val="1"/>
      <w:numFmt w:val="bullet"/>
      <w:lvlText w:val=""/>
      <w:lvlJc w:val="left"/>
      <w:pPr>
        <w:ind w:left="1026" w:hanging="360"/>
      </w:pPr>
      <w:rPr>
        <w:rFonts w:ascii="Wingdings" w:hAnsi="Wingdings" w:hint="default"/>
        <w:color w:val="FF0000"/>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1"/>
  </w:num>
  <w:num w:numId="2">
    <w:abstractNumId w:val="11"/>
  </w:num>
  <w:num w:numId="3">
    <w:abstractNumId w:val="23"/>
  </w:num>
  <w:num w:numId="4">
    <w:abstractNumId w:val="8"/>
  </w:num>
  <w:num w:numId="5">
    <w:abstractNumId w:val="19"/>
  </w:num>
  <w:num w:numId="6">
    <w:abstractNumId w:val="17"/>
  </w:num>
  <w:num w:numId="7">
    <w:abstractNumId w:val="15"/>
  </w:num>
  <w:num w:numId="8">
    <w:abstractNumId w:val="13"/>
  </w:num>
  <w:num w:numId="9">
    <w:abstractNumId w:val="7"/>
  </w:num>
  <w:num w:numId="10">
    <w:abstractNumId w:val="18"/>
  </w:num>
  <w:num w:numId="11">
    <w:abstractNumId w:val="3"/>
  </w:num>
  <w:num w:numId="12">
    <w:abstractNumId w:val="21"/>
  </w:num>
  <w:num w:numId="13">
    <w:abstractNumId w:val="24"/>
  </w:num>
  <w:num w:numId="14">
    <w:abstractNumId w:val="5"/>
  </w:num>
  <w:num w:numId="15">
    <w:abstractNumId w:val="6"/>
  </w:num>
  <w:num w:numId="16">
    <w:abstractNumId w:val="2"/>
  </w:num>
  <w:num w:numId="17">
    <w:abstractNumId w:val="9"/>
  </w:num>
  <w:num w:numId="18">
    <w:abstractNumId w:val="14"/>
  </w:num>
  <w:num w:numId="19">
    <w:abstractNumId w:val="20"/>
  </w:num>
  <w:num w:numId="20">
    <w:abstractNumId w:val="4"/>
  </w:num>
  <w:num w:numId="21">
    <w:abstractNumId w:val="0"/>
  </w:num>
  <w:num w:numId="22">
    <w:abstractNumId w:val="10"/>
  </w:num>
  <w:num w:numId="23">
    <w:abstractNumId w:val="16"/>
  </w:num>
  <w:num w:numId="24">
    <w:abstractNumId w:val="22"/>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56C8"/>
    <w:rsid w:val="00006455"/>
    <w:rsid w:val="0000678D"/>
    <w:rsid w:val="00013268"/>
    <w:rsid w:val="00014FAC"/>
    <w:rsid w:val="00017978"/>
    <w:rsid w:val="0003053C"/>
    <w:rsid w:val="00030FB1"/>
    <w:rsid w:val="00032BD6"/>
    <w:rsid w:val="00053E88"/>
    <w:rsid w:val="00076B42"/>
    <w:rsid w:val="00092BDC"/>
    <w:rsid w:val="00093DFC"/>
    <w:rsid w:val="000A1BE6"/>
    <w:rsid w:val="000A70B5"/>
    <w:rsid w:val="000B32E1"/>
    <w:rsid w:val="000B4FFD"/>
    <w:rsid w:val="000C111A"/>
    <w:rsid w:val="000E0CB3"/>
    <w:rsid w:val="000E44EC"/>
    <w:rsid w:val="000F294A"/>
    <w:rsid w:val="000F3C82"/>
    <w:rsid w:val="000F5125"/>
    <w:rsid w:val="000F68A1"/>
    <w:rsid w:val="0011198D"/>
    <w:rsid w:val="001173FE"/>
    <w:rsid w:val="00117A0F"/>
    <w:rsid w:val="00123BA7"/>
    <w:rsid w:val="00124227"/>
    <w:rsid w:val="00125519"/>
    <w:rsid w:val="00142F8B"/>
    <w:rsid w:val="00150F14"/>
    <w:rsid w:val="00161C64"/>
    <w:rsid w:val="00170BCD"/>
    <w:rsid w:val="00176CF2"/>
    <w:rsid w:val="00176EC7"/>
    <w:rsid w:val="0018543C"/>
    <w:rsid w:val="00192E64"/>
    <w:rsid w:val="001B25A9"/>
    <w:rsid w:val="001C27A0"/>
    <w:rsid w:val="001C2ADE"/>
    <w:rsid w:val="001D2D94"/>
    <w:rsid w:val="001F08C5"/>
    <w:rsid w:val="001F2177"/>
    <w:rsid w:val="001F4CF4"/>
    <w:rsid w:val="00200C04"/>
    <w:rsid w:val="00200CF3"/>
    <w:rsid w:val="0021078A"/>
    <w:rsid w:val="002118E9"/>
    <w:rsid w:val="00216296"/>
    <w:rsid w:val="002304B8"/>
    <w:rsid w:val="002360DF"/>
    <w:rsid w:val="0024363E"/>
    <w:rsid w:val="00247A93"/>
    <w:rsid w:val="00250E92"/>
    <w:rsid w:val="0028200F"/>
    <w:rsid w:val="002A39F1"/>
    <w:rsid w:val="002A4471"/>
    <w:rsid w:val="002A50FA"/>
    <w:rsid w:val="002B01EB"/>
    <w:rsid w:val="002B0468"/>
    <w:rsid w:val="002B3760"/>
    <w:rsid w:val="002B690D"/>
    <w:rsid w:val="002C390C"/>
    <w:rsid w:val="002C6BC6"/>
    <w:rsid w:val="002D589A"/>
    <w:rsid w:val="002E1B4C"/>
    <w:rsid w:val="002F0053"/>
    <w:rsid w:val="002F4E78"/>
    <w:rsid w:val="003030AF"/>
    <w:rsid w:val="003052CC"/>
    <w:rsid w:val="00310475"/>
    <w:rsid w:val="00322E3B"/>
    <w:rsid w:val="00330034"/>
    <w:rsid w:val="003335B9"/>
    <w:rsid w:val="0033635B"/>
    <w:rsid w:val="00347C93"/>
    <w:rsid w:val="003506AA"/>
    <w:rsid w:val="003573E4"/>
    <w:rsid w:val="003637A9"/>
    <w:rsid w:val="00383A9A"/>
    <w:rsid w:val="00391CA5"/>
    <w:rsid w:val="0039472A"/>
    <w:rsid w:val="003A4027"/>
    <w:rsid w:val="003B048B"/>
    <w:rsid w:val="003C0AE7"/>
    <w:rsid w:val="003E4CE8"/>
    <w:rsid w:val="003F1277"/>
    <w:rsid w:val="004044B5"/>
    <w:rsid w:val="00412636"/>
    <w:rsid w:val="004165CA"/>
    <w:rsid w:val="0042204C"/>
    <w:rsid w:val="00423809"/>
    <w:rsid w:val="00425632"/>
    <w:rsid w:val="0044324C"/>
    <w:rsid w:val="00444F5C"/>
    <w:rsid w:val="004455B8"/>
    <w:rsid w:val="004456DF"/>
    <w:rsid w:val="00472DC4"/>
    <w:rsid w:val="0048220F"/>
    <w:rsid w:val="00492D8D"/>
    <w:rsid w:val="00495790"/>
    <w:rsid w:val="00497887"/>
    <w:rsid w:val="004A2746"/>
    <w:rsid w:val="004B1EB0"/>
    <w:rsid w:val="004B6A69"/>
    <w:rsid w:val="004C15F8"/>
    <w:rsid w:val="004C286B"/>
    <w:rsid w:val="004C29E2"/>
    <w:rsid w:val="004C62EE"/>
    <w:rsid w:val="004C73E1"/>
    <w:rsid w:val="004D3562"/>
    <w:rsid w:val="004E737D"/>
    <w:rsid w:val="00501F29"/>
    <w:rsid w:val="005068D7"/>
    <w:rsid w:val="00516DF7"/>
    <w:rsid w:val="005174A4"/>
    <w:rsid w:val="00525FC4"/>
    <w:rsid w:val="00532CF4"/>
    <w:rsid w:val="00540971"/>
    <w:rsid w:val="00545083"/>
    <w:rsid w:val="005569F7"/>
    <w:rsid w:val="00557842"/>
    <w:rsid w:val="00566159"/>
    <w:rsid w:val="00585F5D"/>
    <w:rsid w:val="005905C9"/>
    <w:rsid w:val="00594D32"/>
    <w:rsid w:val="005A6A7F"/>
    <w:rsid w:val="005B55BE"/>
    <w:rsid w:val="005C0593"/>
    <w:rsid w:val="005C7BDB"/>
    <w:rsid w:val="005D115A"/>
    <w:rsid w:val="005F61FC"/>
    <w:rsid w:val="00602D69"/>
    <w:rsid w:val="00607841"/>
    <w:rsid w:val="0061057C"/>
    <w:rsid w:val="00610993"/>
    <w:rsid w:val="00614E1B"/>
    <w:rsid w:val="006157D0"/>
    <w:rsid w:val="00625B4E"/>
    <w:rsid w:val="00627B87"/>
    <w:rsid w:val="0063041A"/>
    <w:rsid w:val="006356EA"/>
    <w:rsid w:val="006375CE"/>
    <w:rsid w:val="00644FAE"/>
    <w:rsid w:val="00646552"/>
    <w:rsid w:val="006508BC"/>
    <w:rsid w:val="00657054"/>
    <w:rsid w:val="00661D41"/>
    <w:rsid w:val="00663BE3"/>
    <w:rsid w:val="0066731D"/>
    <w:rsid w:val="00667FBB"/>
    <w:rsid w:val="00693421"/>
    <w:rsid w:val="0069743B"/>
    <w:rsid w:val="006A52E3"/>
    <w:rsid w:val="006A6646"/>
    <w:rsid w:val="006C0725"/>
    <w:rsid w:val="006C1BB9"/>
    <w:rsid w:val="006C79B5"/>
    <w:rsid w:val="006D0259"/>
    <w:rsid w:val="006E333F"/>
    <w:rsid w:val="006E4194"/>
    <w:rsid w:val="006F1528"/>
    <w:rsid w:val="006F7CAD"/>
    <w:rsid w:val="00700468"/>
    <w:rsid w:val="00711692"/>
    <w:rsid w:val="007217AD"/>
    <w:rsid w:val="00733EFF"/>
    <w:rsid w:val="00744DE7"/>
    <w:rsid w:val="00754A14"/>
    <w:rsid w:val="00783A86"/>
    <w:rsid w:val="007876B5"/>
    <w:rsid w:val="00790744"/>
    <w:rsid w:val="00792F46"/>
    <w:rsid w:val="0079524F"/>
    <w:rsid w:val="007A389E"/>
    <w:rsid w:val="007C0ED4"/>
    <w:rsid w:val="007C4099"/>
    <w:rsid w:val="007E6856"/>
    <w:rsid w:val="007F17B1"/>
    <w:rsid w:val="008010E9"/>
    <w:rsid w:val="00802B5E"/>
    <w:rsid w:val="0080332E"/>
    <w:rsid w:val="00813B0C"/>
    <w:rsid w:val="0082104F"/>
    <w:rsid w:val="00826B27"/>
    <w:rsid w:val="00842EAC"/>
    <w:rsid w:val="00861925"/>
    <w:rsid w:val="00870699"/>
    <w:rsid w:val="008834DA"/>
    <w:rsid w:val="008A366E"/>
    <w:rsid w:val="008A41E2"/>
    <w:rsid w:val="008B0468"/>
    <w:rsid w:val="008B2FA6"/>
    <w:rsid w:val="008B7B39"/>
    <w:rsid w:val="008C24E9"/>
    <w:rsid w:val="008D743D"/>
    <w:rsid w:val="008F0F28"/>
    <w:rsid w:val="008F58CD"/>
    <w:rsid w:val="008F65A4"/>
    <w:rsid w:val="009037BE"/>
    <w:rsid w:val="009116ED"/>
    <w:rsid w:val="00916AEE"/>
    <w:rsid w:val="00923B56"/>
    <w:rsid w:val="009332AA"/>
    <w:rsid w:val="00945C27"/>
    <w:rsid w:val="009466DA"/>
    <w:rsid w:val="009473FF"/>
    <w:rsid w:val="00953492"/>
    <w:rsid w:val="00957AB0"/>
    <w:rsid w:val="0096357B"/>
    <w:rsid w:val="009650C4"/>
    <w:rsid w:val="00967BA1"/>
    <w:rsid w:val="00973E14"/>
    <w:rsid w:val="0097604C"/>
    <w:rsid w:val="009833B3"/>
    <w:rsid w:val="00986DF4"/>
    <w:rsid w:val="00991E55"/>
    <w:rsid w:val="00994A45"/>
    <w:rsid w:val="009A3CE3"/>
    <w:rsid w:val="009C18D1"/>
    <w:rsid w:val="009C676A"/>
    <w:rsid w:val="009D0FFB"/>
    <w:rsid w:val="009D7AAD"/>
    <w:rsid w:val="009E5C00"/>
    <w:rsid w:val="00A003A1"/>
    <w:rsid w:val="00A17525"/>
    <w:rsid w:val="00A175B7"/>
    <w:rsid w:val="00A177B2"/>
    <w:rsid w:val="00A23FEF"/>
    <w:rsid w:val="00A30723"/>
    <w:rsid w:val="00A42095"/>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A3A78"/>
    <w:rsid w:val="00AA452D"/>
    <w:rsid w:val="00AB1D39"/>
    <w:rsid w:val="00AD0306"/>
    <w:rsid w:val="00AE1A8B"/>
    <w:rsid w:val="00AE57F7"/>
    <w:rsid w:val="00AF7776"/>
    <w:rsid w:val="00B0647E"/>
    <w:rsid w:val="00B12077"/>
    <w:rsid w:val="00B13A43"/>
    <w:rsid w:val="00B174F6"/>
    <w:rsid w:val="00B24C95"/>
    <w:rsid w:val="00B3353B"/>
    <w:rsid w:val="00B34805"/>
    <w:rsid w:val="00B561D3"/>
    <w:rsid w:val="00B62C1F"/>
    <w:rsid w:val="00B63DA5"/>
    <w:rsid w:val="00B91365"/>
    <w:rsid w:val="00BA191B"/>
    <w:rsid w:val="00BA652C"/>
    <w:rsid w:val="00BA78AA"/>
    <w:rsid w:val="00BB6E58"/>
    <w:rsid w:val="00BC1686"/>
    <w:rsid w:val="00BC3375"/>
    <w:rsid w:val="00BC452E"/>
    <w:rsid w:val="00BC7757"/>
    <w:rsid w:val="00BD366F"/>
    <w:rsid w:val="00BE1A4E"/>
    <w:rsid w:val="00C27AF5"/>
    <w:rsid w:val="00C30AB6"/>
    <w:rsid w:val="00C4042E"/>
    <w:rsid w:val="00C51E6D"/>
    <w:rsid w:val="00C55FEE"/>
    <w:rsid w:val="00C6379A"/>
    <w:rsid w:val="00C63D1E"/>
    <w:rsid w:val="00C857A2"/>
    <w:rsid w:val="00C92B3D"/>
    <w:rsid w:val="00C9329F"/>
    <w:rsid w:val="00C96E6B"/>
    <w:rsid w:val="00CB3493"/>
    <w:rsid w:val="00CC3A4C"/>
    <w:rsid w:val="00CD5D42"/>
    <w:rsid w:val="00CE1E51"/>
    <w:rsid w:val="00CE775C"/>
    <w:rsid w:val="00CF54E8"/>
    <w:rsid w:val="00D05F83"/>
    <w:rsid w:val="00D06C4E"/>
    <w:rsid w:val="00D1034F"/>
    <w:rsid w:val="00D10A92"/>
    <w:rsid w:val="00D164DE"/>
    <w:rsid w:val="00D20D62"/>
    <w:rsid w:val="00D222C1"/>
    <w:rsid w:val="00D40CB4"/>
    <w:rsid w:val="00D465F2"/>
    <w:rsid w:val="00D54BE1"/>
    <w:rsid w:val="00D54DDF"/>
    <w:rsid w:val="00D55FC8"/>
    <w:rsid w:val="00D57BF4"/>
    <w:rsid w:val="00D61E8B"/>
    <w:rsid w:val="00D63F02"/>
    <w:rsid w:val="00D642E8"/>
    <w:rsid w:val="00D80CF4"/>
    <w:rsid w:val="00D81B29"/>
    <w:rsid w:val="00D82A42"/>
    <w:rsid w:val="00D903BF"/>
    <w:rsid w:val="00DA5121"/>
    <w:rsid w:val="00DB030C"/>
    <w:rsid w:val="00DC7906"/>
    <w:rsid w:val="00DD191F"/>
    <w:rsid w:val="00DD55B9"/>
    <w:rsid w:val="00DD7EDE"/>
    <w:rsid w:val="00DE1810"/>
    <w:rsid w:val="00DF439E"/>
    <w:rsid w:val="00DF696B"/>
    <w:rsid w:val="00E13710"/>
    <w:rsid w:val="00E16CB8"/>
    <w:rsid w:val="00E35E63"/>
    <w:rsid w:val="00E46B81"/>
    <w:rsid w:val="00E55893"/>
    <w:rsid w:val="00E57366"/>
    <w:rsid w:val="00E61685"/>
    <w:rsid w:val="00E81ADA"/>
    <w:rsid w:val="00E841F6"/>
    <w:rsid w:val="00E90C0E"/>
    <w:rsid w:val="00E93761"/>
    <w:rsid w:val="00E9647A"/>
    <w:rsid w:val="00EC010C"/>
    <w:rsid w:val="00EC55F2"/>
    <w:rsid w:val="00EC6F06"/>
    <w:rsid w:val="00EC7AA5"/>
    <w:rsid w:val="00ED24C8"/>
    <w:rsid w:val="00ED26F0"/>
    <w:rsid w:val="00EE4EA8"/>
    <w:rsid w:val="00EF0B23"/>
    <w:rsid w:val="00F01785"/>
    <w:rsid w:val="00F0623A"/>
    <w:rsid w:val="00F064A9"/>
    <w:rsid w:val="00F10543"/>
    <w:rsid w:val="00F13DEA"/>
    <w:rsid w:val="00F15081"/>
    <w:rsid w:val="00F17731"/>
    <w:rsid w:val="00F25DB9"/>
    <w:rsid w:val="00F36135"/>
    <w:rsid w:val="00F56C0F"/>
    <w:rsid w:val="00F65459"/>
    <w:rsid w:val="00F73D96"/>
    <w:rsid w:val="00F81A16"/>
    <w:rsid w:val="00F82CFC"/>
    <w:rsid w:val="00FA6BC3"/>
    <w:rsid w:val="00FB1E66"/>
    <w:rsid w:val="00FB4503"/>
    <w:rsid w:val="00FC341D"/>
    <w:rsid w:val="00FD1312"/>
    <w:rsid w:val="00FD6312"/>
    <w:rsid w:val="00FD691E"/>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6136-B569-4445-8E36-AFCA8439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8</cp:revision>
  <cp:lastPrinted>2015-08-14T16:19:00Z</cp:lastPrinted>
  <dcterms:created xsi:type="dcterms:W3CDTF">2016-05-09T11:38:00Z</dcterms:created>
  <dcterms:modified xsi:type="dcterms:W3CDTF">2016-06-27T21:00:00Z</dcterms:modified>
</cp:coreProperties>
</file>